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9D0D" w14:textId="1BF3A7AE" w:rsidR="00233AE7" w:rsidRPr="00E928A8" w:rsidRDefault="009875C4" w:rsidP="00883CD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Aptauja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proofErr w:type="spellEnd"/>
      <w:r w:rsidRPr="003E63C2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8760AC" w:rsidRPr="003E63C2">
        <w:rPr>
          <w:rFonts w:ascii="Times New Roman" w:hAnsi="Times New Roman"/>
          <w:b/>
          <w:bCs/>
          <w:sz w:val="28"/>
          <w:szCs w:val="28"/>
          <w:lang w:val="lv-LV"/>
        </w:rPr>
        <w:t>„</w:t>
      </w:r>
      <w:proofErr w:type="spellStart"/>
      <w:r w:rsidR="005C4C52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Ā</w:t>
      </w:r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rvalstu</w:t>
      </w:r>
      <w:proofErr w:type="spellEnd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viespasniedzēju</w:t>
      </w:r>
      <w:proofErr w:type="spellEnd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darba</w:t>
      </w:r>
      <w:proofErr w:type="spellEnd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izvērtējums</w:t>
      </w:r>
      <w:proofErr w:type="spellEnd"/>
      <w:r w:rsidR="005C4C52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Liepājas </w:t>
      </w:r>
      <w:proofErr w:type="spellStart"/>
      <w:r w:rsidR="005C4C52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Universitātē</w:t>
      </w:r>
      <w:proofErr w:type="spellEnd"/>
      <w:r w:rsidR="00B92A33" w:rsidRPr="003E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apkopojums</w:t>
      </w:r>
      <w:proofErr w:type="spellEnd"/>
    </w:p>
    <w:p w14:paraId="2CF3D2B7" w14:textId="77777777" w:rsidR="00233AE7" w:rsidRDefault="00233A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24FFB4" w14:textId="553A86ED" w:rsidR="00233AE7" w:rsidRPr="00F97942" w:rsidRDefault="00B92A33" w:rsidP="00F979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8C2944" wp14:editId="0A17E56E">
            <wp:simplePos x="0" y="0"/>
            <wp:positionH relativeFrom="column">
              <wp:posOffset>-47624</wp:posOffset>
            </wp:positionH>
            <wp:positionV relativeFrom="paragraph">
              <wp:posOffset>1905</wp:posOffset>
            </wp:positionV>
            <wp:extent cx="5274310" cy="79883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72A163" w14:textId="29B9C3B3" w:rsidR="00233AE7" w:rsidRDefault="00B9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Sociālā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projektā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760AC">
        <w:rPr>
          <w:rFonts w:ascii="Times New Roman" w:hAnsi="Times New Roman"/>
          <w:sz w:val="24"/>
          <w:szCs w:val="24"/>
          <w:lang w:val="lv-LV"/>
        </w:rPr>
        <w:t>“</w:t>
      </w:r>
      <w:r>
        <w:rPr>
          <w:rFonts w:ascii="Times New Roman" w:eastAsia="Times New Roman" w:hAnsi="Times New Roman" w:cs="Times New Roman"/>
          <w:color w:val="000000"/>
        </w:rPr>
        <w:t xml:space="preserve">Liepājas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Universitātes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akadēmiskā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personāla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pilnveide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stratēģiskās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specializācijas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jomās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zinātnes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matemātika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tehnoloģijas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māksla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sociālās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zinātnes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komerczinības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(Nr. 8.2.2.0/18/A/021)</w:t>
      </w:r>
    </w:p>
    <w:p w14:paraId="4D4DDAE2" w14:textId="1A7D4D74" w:rsidR="00F97942" w:rsidRPr="005C4C52" w:rsidRDefault="00B92A33" w:rsidP="005C4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Aptauja</w:t>
      </w:r>
      <w:proofErr w:type="spellEnd"/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5C4C52"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rvalstu</w:t>
      </w:r>
      <w:proofErr w:type="spellEnd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viespasniedzēju</w:t>
      </w:r>
      <w:proofErr w:type="spellEnd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darba</w:t>
      </w:r>
      <w:proofErr w:type="spellEnd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izvērtējums</w:t>
      </w:r>
      <w:proofErr w:type="spellEnd"/>
      <w:r w:rsidR="005C4C52"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Liepājas </w:t>
      </w:r>
      <w:proofErr w:type="spellStart"/>
      <w:r w:rsidR="005C4C52" w:rsidRPr="005C4C52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Universitātē</w:t>
      </w:r>
      <w:proofErr w:type="spellEnd"/>
      <w:r w:rsidR="006A6937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5C4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paredzēta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izvērtēt</w:t>
      </w:r>
      <w:proofErr w:type="spellEnd"/>
      <w:r w:rsidR="00876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AF5">
        <w:rPr>
          <w:rFonts w:ascii="Times New Roman" w:eastAsia="Times New Roman" w:hAnsi="Times New Roman" w:cs="Times New Roman"/>
          <w:sz w:val="24"/>
          <w:szCs w:val="24"/>
        </w:rPr>
        <w:t xml:space="preserve">Liepājas </w:t>
      </w:r>
      <w:proofErr w:type="spellStart"/>
      <w:r w:rsidR="007E1A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C4C52">
        <w:rPr>
          <w:rFonts w:ascii="Times New Roman" w:eastAsia="Times New Roman" w:hAnsi="Times New Roman" w:cs="Times New Roman"/>
          <w:sz w:val="24"/>
          <w:szCs w:val="24"/>
        </w:rPr>
        <w:t>niversitātē</w:t>
      </w:r>
      <w:proofErr w:type="spellEnd"/>
      <w:r w:rsidR="007E1AF5">
        <w:rPr>
          <w:rFonts w:ascii="Times New Roman" w:eastAsia="Times New Roman" w:hAnsi="Times New Roman" w:cs="Times New Roman"/>
          <w:sz w:val="24"/>
          <w:szCs w:val="24"/>
        </w:rPr>
        <w:t xml:space="preserve"> (LiepU)</w:t>
      </w:r>
      <w:r w:rsidR="00DB2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nodarbināto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P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C52">
        <w:rPr>
          <w:rFonts w:ascii="Times New Roman" w:eastAsia="Times New Roman" w:hAnsi="Times New Roman" w:cs="Times New Roman"/>
          <w:sz w:val="24"/>
          <w:szCs w:val="24"/>
        </w:rPr>
        <w:t>paveikto</w:t>
      </w:r>
      <w:proofErr w:type="spellEnd"/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4D7">
        <w:rPr>
          <w:rFonts w:ascii="Times New Roman" w:eastAsia="Times New Roman" w:hAnsi="Times New Roman" w:cs="Times New Roman"/>
          <w:sz w:val="24"/>
          <w:szCs w:val="24"/>
        </w:rPr>
        <w:t>akadēmiskajā</w:t>
      </w:r>
      <w:proofErr w:type="spellEnd"/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8644D7">
        <w:rPr>
          <w:rFonts w:ascii="Times New Roman" w:eastAsia="Times New Roman" w:hAnsi="Times New Roman" w:cs="Times New Roman"/>
          <w:sz w:val="24"/>
          <w:szCs w:val="24"/>
        </w:rPr>
        <w:t>zinātnisk</w:t>
      </w:r>
      <w:r w:rsidR="003D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4D7">
        <w:rPr>
          <w:rFonts w:ascii="Times New Roman" w:eastAsia="Times New Roman" w:hAnsi="Times New Roman" w:cs="Times New Roman"/>
          <w:sz w:val="24"/>
          <w:szCs w:val="24"/>
        </w:rPr>
        <w:t>pētniec</w:t>
      </w:r>
      <w:r w:rsidR="003D32F2">
        <w:rPr>
          <w:rFonts w:ascii="Times New Roman" w:eastAsia="Times New Roman" w:hAnsi="Times New Roman" w:cs="Times New Roman"/>
          <w:sz w:val="24"/>
          <w:szCs w:val="24"/>
        </w:rPr>
        <w:t>iskajā</w:t>
      </w:r>
      <w:proofErr w:type="spellEnd"/>
      <w:r w:rsidR="003D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F2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plānotās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4D7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fakultātēm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noteikt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gūto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ietekmi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F2" w:rsidRPr="005C4C52">
        <w:rPr>
          <w:rFonts w:ascii="Times New Roman" w:eastAsia="Times New Roman" w:hAnsi="Times New Roman" w:cs="Times New Roman"/>
          <w:sz w:val="24"/>
          <w:szCs w:val="24"/>
        </w:rPr>
        <w:t>LiepU</w:t>
      </w:r>
      <w:r w:rsidR="003D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stratēģisko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specializācijas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jomu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stiprināšanu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color w:val="000000"/>
          <w:sz w:val="24"/>
          <w:szCs w:val="24"/>
        </w:rPr>
        <w:t>ilgtermiņā</w:t>
      </w:r>
      <w:proofErr w:type="spellEnd"/>
      <w:r w:rsidR="00B8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Eiropas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Sociālā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r w:rsidR="007E1AF5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proofErr w:type="spellEnd"/>
      <w:r w:rsidR="007E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0A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Liepājas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Universitātes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akadēmiskā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personāla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pilnveide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stratēģiskās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specializācijas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jomās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dabas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zinātnes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matemātika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māksla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sociālās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zinātnes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komerczinības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tiesības</w:t>
      </w:r>
      <w:proofErr w:type="spellEnd"/>
      <w:r w:rsidR="005C4C52"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” (Nr. 8.2.2.0/18/A/021)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nodarbināti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4D7">
        <w:rPr>
          <w:rFonts w:ascii="Times New Roman" w:eastAsia="Times New Roman" w:hAnsi="Times New Roman" w:cs="Times New Roman"/>
          <w:sz w:val="24"/>
          <w:szCs w:val="24"/>
        </w:rPr>
        <w:t>LiepU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akadēmiskajā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CD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mēnešus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nodrošinātu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stratēģisko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jomu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saturisko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kvalitāti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paplašinātu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starptautiskās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partnerības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tīklu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Minētā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mērķa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sasniegšanai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sniegts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kvalitatīvs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detalizēti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aprakstīts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izvērtējums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gūtajiem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rezultātiem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laikposmā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2018.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sākuma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vidum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6614E" w14:textId="4BEA65EA" w:rsidR="00233AE7" w:rsidRPr="00E002B0" w:rsidRDefault="00B92A33" w:rsidP="00E002B0">
      <w:pPr>
        <w:spacing w:after="0" w:line="240" w:lineRule="auto"/>
        <w:ind w:firstLine="1134"/>
        <w:jc w:val="both"/>
      </w:pP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Aptaujā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piedalījās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nodarbinātie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5C4C52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seši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pārstāv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četras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augtskolas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CDE">
        <w:rPr>
          <w:rFonts w:ascii="Times New Roman" w:eastAsia="Times New Roman" w:hAnsi="Times New Roman" w:cs="Times New Roman"/>
          <w:sz w:val="24"/>
          <w:szCs w:val="24"/>
        </w:rPr>
        <w:t>Lietuvā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161CDE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noslēguši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projektā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 xml:space="preserve">respondents </w:t>
      </w:r>
      <w:proofErr w:type="spellStart"/>
      <w:r w:rsidR="00D03812">
        <w:rPr>
          <w:rFonts w:ascii="Times New Roman" w:eastAsia="Times New Roman" w:hAnsi="Times New Roman" w:cs="Times New Roman"/>
          <w:sz w:val="24"/>
          <w:szCs w:val="24"/>
        </w:rPr>
        <w:t>pārstāv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augstskol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CDE">
        <w:rPr>
          <w:rFonts w:ascii="Times New Roman" w:eastAsia="Times New Roman" w:hAnsi="Times New Roman" w:cs="Times New Roman"/>
          <w:sz w:val="24"/>
          <w:szCs w:val="24"/>
        </w:rPr>
        <w:t>Bulgārijā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7B00CC">
        <w:rPr>
          <w:rFonts w:ascii="Times New Roman" w:eastAsia="Times New Roman" w:hAnsi="Times New Roman" w:cs="Times New Roman"/>
          <w:sz w:val="24"/>
          <w:szCs w:val="24"/>
        </w:rPr>
        <w:t>noslēgs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A0">
        <w:rPr>
          <w:rFonts w:ascii="Times New Roman" w:eastAsia="Times New Roman" w:hAnsi="Times New Roman" w:cs="Times New Roman"/>
          <w:sz w:val="24"/>
          <w:szCs w:val="24"/>
        </w:rPr>
        <w:t>projektā</w:t>
      </w:r>
      <w:proofErr w:type="spellEnd"/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jūlija</w:t>
      </w:r>
      <w:proofErr w:type="spellEnd"/>
      <w:r w:rsidR="00B2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4B8">
        <w:rPr>
          <w:rFonts w:ascii="Times New Roman" w:eastAsia="Times New Roman" w:hAnsi="Times New Roman" w:cs="Times New Roman"/>
          <w:sz w:val="24"/>
          <w:szCs w:val="24"/>
        </w:rPr>
        <w:t>beigā</w:t>
      </w:r>
      <w:r w:rsidR="007B00C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3812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D0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0CC">
        <w:rPr>
          <w:rFonts w:ascii="Times New Roman" w:eastAsia="Times New Roman" w:hAnsi="Times New Roman" w:cs="Times New Roman"/>
          <w:sz w:val="24"/>
          <w:szCs w:val="24"/>
        </w:rPr>
        <w:t>veica</w:t>
      </w:r>
      <w:proofErr w:type="spellEnd"/>
      <w:r w:rsidR="007B0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0CC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D0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CDE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četrā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stratēģisk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>ajās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speciālizācijas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jomā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” (3 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Klaipēdas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Lietuv</w:t>
      </w:r>
      <w:r w:rsidR="00B81AA0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(2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Viļņas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akadēmijas</w:t>
      </w:r>
      <w:proofErr w:type="spellEnd"/>
      <w:r w:rsidR="00161CD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Kauņas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C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>ietišķo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zinātņu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Lietuv</w:t>
      </w:r>
      <w:r w:rsidR="00B81AA0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(1 respondents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Klaipēdas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>alsts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C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>ietišķo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zinātņu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Lietuv</w:t>
      </w:r>
      <w:r w:rsidR="00B81AA0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tehnoloģija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datortehnika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elektrotehnika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telekomunikācijas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datorzinātne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0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>(1</w:t>
      </w:r>
      <w:r w:rsidR="00E0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respondents no Varnas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Ekonomikas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augstskolas</w:t>
      </w:r>
      <w:proofErr w:type="spellEnd"/>
      <w:r w:rsidR="005C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C52">
        <w:rPr>
          <w:rFonts w:ascii="Times New Roman" w:eastAsia="Times New Roman" w:hAnsi="Times New Roman" w:cs="Times New Roman"/>
          <w:sz w:val="24"/>
          <w:szCs w:val="24"/>
        </w:rPr>
        <w:t>Bulgārij</w:t>
      </w:r>
      <w:r w:rsidR="00B81AA0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0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FA4D0" w14:textId="77777777" w:rsidR="005C4C52" w:rsidRPr="00C46EE5" w:rsidRDefault="005C4C52" w:rsidP="005C4C5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FE0A6" w14:textId="2E8985A3" w:rsidR="00233AE7" w:rsidRPr="00697B70" w:rsidRDefault="00697B70" w:rsidP="0069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1. 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izpildījāt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darba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attiecību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sākumā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izstrādāto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nodarbinātības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plānu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0E88DB75" w14:textId="2D159C56" w:rsidR="00C46EE5" w:rsidRDefault="00F202A9" w:rsidP="00697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97B70">
        <w:rPr>
          <w:rFonts w:ascii="Times New Roman" w:eastAsia="Times New Roman" w:hAnsi="Times New Roman" w:cs="Times New Roman"/>
          <w:sz w:val="24"/>
          <w:szCs w:val="24"/>
        </w:rPr>
        <w:t>ptaujā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proofErr w:type="spellEnd"/>
      <w:r w:rsidR="006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6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7B70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="00697B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>pilnībā</w:t>
      </w:r>
      <w:proofErr w:type="spellEnd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>izpildī</w:t>
      </w:r>
      <w:r w:rsidR="007E251F">
        <w:rPr>
          <w:rFonts w:ascii="Times New Roman" w:eastAsia="Times New Roman" w:hAnsi="Times New Roman" w:cs="Times New Roman"/>
          <w:sz w:val="24"/>
          <w:szCs w:val="24"/>
        </w:rPr>
        <w:t>juši</w:t>
      </w:r>
      <w:proofErr w:type="spellEnd"/>
      <w:r w:rsidR="007E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>nodarbinātības</w:t>
      </w:r>
      <w:proofErr w:type="spellEnd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>plān</w:t>
      </w:r>
      <w:r w:rsidR="007E251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7E251F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7B70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isās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stratēģiskajās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speciālizācijas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jomās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turklāt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respondents no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97B70">
        <w:rPr>
          <w:rFonts w:ascii="Times New Roman" w:eastAsia="Times New Roman" w:hAnsi="Times New Roman" w:cs="Times New Roman"/>
          <w:sz w:val="24"/>
          <w:szCs w:val="24"/>
        </w:rPr>
        <w:t>uzsvēra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697B70">
        <w:rPr>
          <w:rFonts w:ascii="Times New Roman" w:eastAsia="Times New Roman" w:hAnsi="Times New Roman" w:cs="Times New Roman"/>
          <w:sz w:val="24"/>
          <w:szCs w:val="24"/>
        </w:rPr>
        <w:t>esot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pārsnie</w:t>
      </w:r>
      <w:r w:rsidR="00697B70">
        <w:rPr>
          <w:rFonts w:ascii="Times New Roman" w:eastAsia="Times New Roman" w:hAnsi="Times New Roman" w:cs="Times New Roman"/>
          <w:sz w:val="24"/>
          <w:szCs w:val="24"/>
        </w:rPr>
        <w:t>gtas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sākotnēji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izvirzītās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zinātnes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jomā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izpildīts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paredzēts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5C44F2" w14:textId="311B58E6" w:rsidR="00C46EE5" w:rsidRDefault="00C46EE5" w:rsidP="00C46EE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E383D" w14:textId="653036FA" w:rsidR="007E251F" w:rsidRDefault="007E251F" w:rsidP="00C46EE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A0538" w14:textId="77777777" w:rsidR="007E251F" w:rsidRPr="00C46EE5" w:rsidRDefault="007E251F" w:rsidP="00C46EE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EAAFA" w14:textId="2CDA6355" w:rsidR="00233AE7" w:rsidRPr="00C46EE5" w:rsidRDefault="00697B70" w:rsidP="00F202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2. 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radās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grūtības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nodarbinātības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plāna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izpildē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projekta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īstenošanas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laikā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Ja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atbildējāt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jā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 -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grūtības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radās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un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izdevās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tās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atrisināt</w:t>
      </w:r>
      <w:proofErr w:type="spellEnd"/>
      <w:r w:rsidR="00B92A33" w:rsidRPr="00C4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24321F26" w14:textId="5EA5AAF7" w:rsidR="00C46EE5" w:rsidRDefault="009974E9" w:rsidP="00697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etriem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2A9">
        <w:rPr>
          <w:rFonts w:ascii="Times New Roman" w:eastAsia="Times New Roman" w:hAnsi="Times New Roman" w:cs="Times New Roman"/>
          <w:sz w:val="24"/>
          <w:szCs w:val="24"/>
        </w:rPr>
        <w:t>respondentiem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radušās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2A9">
        <w:rPr>
          <w:rFonts w:ascii="Times New Roman" w:eastAsia="Times New Roman" w:hAnsi="Times New Roman" w:cs="Times New Roman"/>
          <w:sz w:val="24"/>
          <w:szCs w:val="24"/>
        </w:rPr>
        <w:t>nekād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F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grūtīb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nodarbinātības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plāna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izpildē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īstenošanas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2A9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saskārās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grūtībām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pandēmijas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radīto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ierobežojumu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Sakarā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ceļošanas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ierobežojumiem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lekcijas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jāorganizē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kas,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respondente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radīja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izaicinājumus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grūtības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radīja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2A9">
        <w:rPr>
          <w:rFonts w:ascii="Times New Roman" w:eastAsia="Times New Roman" w:hAnsi="Times New Roman" w:cs="Times New Roman"/>
          <w:sz w:val="24"/>
          <w:szCs w:val="24"/>
        </w:rPr>
        <w:t>pandēmijas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ietekme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2019.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pavasarī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noteiktā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ārkārtējā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situācija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liels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izaicinājums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attālināto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2A9">
        <w:rPr>
          <w:rFonts w:ascii="Times New Roman" w:eastAsia="Times New Roman" w:hAnsi="Times New Roman" w:cs="Times New Roman"/>
          <w:sz w:val="24"/>
          <w:szCs w:val="24"/>
        </w:rPr>
        <w:t>organizēšanas</w:t>
      </w:r>
      <w:proofErr w:type="spellEnd"/>
      <w:r w:rsidR="00F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praktisk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nodarbīb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nevarēja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klātienē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A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02A9">
        <w:rPr>
          <w:rFonts w:ascii="Times New Roman" w:eastAsia="Times New Roman" w:hAnsi="Times New Roman" w:cs="Times New Roman"/>
          <w:sz w:val="24"/>
          <w:szCs w:val="24"/>
        </w:rPr>
        <w:t>aču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1AF0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AF0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AF0">
        <w:rPr>
          <w:rFonts w:ascii="Times New Roman" w:eastAsia="Times New Roman" w:hAnsi="Times New Roman" w:cs="Times New Roman"/>
          <w:sz w:val="24"/>
          <w:szCs w:val="24"/>
        </w:rPr>
        <w:t>radušos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AF0">
        <w:rPr>
          <w:rFonts w:ascii="Times New Roman" w:eastAsia="Times New Roman" w:hAnsi="Times New Roman" w:cs="Times New Roman"/>
          <w:sz w:val="24"/>
          <w:szCs w:val="24"/>
        </w:rPr>
        <w:t>apstākļus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="00BC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tika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galā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lekcijā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teorētiskāku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 w:rsidR="006E1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1AC7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6E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1AC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E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mazāk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ietekmē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radošās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aktivitātes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119D7" w14:textId="77777777" w:rsidR="00697B70" w:rsidRPr="00C46EE5" w:rsidRDefault="00697B70" w:rsidP="00697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0696E" w14:textId="0797814D" w:rsidR="00233AE7" w:rsidRPr="00697B70" w:rsidRDefault="00697B70" w:rsidP="0069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3. 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Vai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izrādījāt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pašiniciatīvu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iesaistoties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studiju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programmas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studiju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kursa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noBreakHyphen/>
      </w:r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u)/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moduļa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(-u)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attīstībā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Lūdzu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aprakstiet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B0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ūsu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sniegto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ieguldījumu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attīstībā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un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kādiem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līdzekļiem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</w:t>
      </w:r>
      <w:proofErr w:type="spellStart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panācāt</w:t>
      </w:r>
      <w:proofErr w:type="spellEnd"/>
      <w:r w:rsidR="00B92A33" w:rsidRPr="0069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r w:rsidR="00B92A33" w:rsidRPr="0069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95A6F" w14:textId="552C4823" w:rsidR="00233AE7" w:rsidRPr="00C46EE5" w:rsidRDefault="00B92A33" w:rsidP="005A2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aptaujātie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izrādīja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pašiniciatīvu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iesaistoties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attīstībā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A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</w:t>
      </w:r>
      <w:r w:rsidR="004A610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Klaipēdas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(KU)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rogrammas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90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CB7E90" w:rsidRPr="00C46EE5">
        <w:rPr>
          <w:rFonts w:ascii="Times New Roman" w:eastAsia="Times New Roman" w:hAnsi="Times New Roman" w:cs="Times New Roman"/>
          <w:sz w:val="24"/>
          <w:szCs w:val="24"/>
        </w:rPr>
        <w:t>Ekotehnoloģijas</w:t>
      </w:r>
      <w:proofErr w:type="spellEnd"/>
      <w:r w:rsidR="00CB7E90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direktori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vienojās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kopīgas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starptautisk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>ā</w:t>
      </w:r>
      <w:r w:rsidR="003419F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BCB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C30BCB" w:rsidRPr="00C46EE5">
        <w:rPr>
          <w:rFonts w:ascii="Times New Roman" w:eastAsia="Times New Roman" w:hAnsi="Times New Roman" w:cs="Times New Roman"/>
          <w:sz w:val="24"/>
          <w:szCs w:val="24"/>
        </w:rPr>
        <w:t>Ekotehnoloģijas</w:t>
      </w:r>
      <w:proofErr w:type="spellEnd"/>
      <w:r w:rsidR="00C30BCB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izstrādi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 w:rsidR="00C3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BCB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Olga Anne 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(Olga Anne)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piedalījās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jaunpiedāvājamās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pilnveidē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uzrunājot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ekspertus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komunicējot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industrijas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akadēmiskās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vides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pārstāvjiem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saturisko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izvērtēšanu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izveidojot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docējamu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90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Ekonomiskās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aktivitātes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ietekmes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uz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vidi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novērtējums</w:t>
      </w:r>
      <w:proofErr w:type="spellEnd"/>
      <w:r w:rsidR="00CB7E90" w:rsidRPr="00CB7E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”</w:t>
      </w:r>
      <w:r w:rsidRPr="00CB7E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Rasa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Viederīte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 xml:space="preserve">(Rasa 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Viederyte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piedāvāj</w:t>
      </w:r>
      <w:r w:rsidR="003419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0D8"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5A20D8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un moduli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Industriālā</w:t>
      </w:r>
      <w:proofErr w:type="spellEnd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simbioze</w:t>
      </w:r>
      <w:proofErr w:type="spellEnd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0D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klasterizācija</w:t>
      </w:r>
      <w:proofErr w:type="spellEnd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struktūr</w:t>
      </w:r>
      <w:r w:rsidR="00E2279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3DA">
        <w:rPr>
          <w:rFonts w:ascii="Times New Roman" w:eastAsia="Times New Roman" w:hAnsi="Times New Roman" w:cs="Times New Roman"/>
          <w:sz w:val="24"/>
          <w:szCs w:val="24"/>
        </w:rPr>
        <w:t>sagatavoja</w:t>
      </w:r>
      <w:proofErr w:type="spellEnd"/>
      <w:r w:rsidR="0034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9F7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E9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>
        <w:rPr>
          <w:rFonts w:ascii="Times New Roman" w:eastAsia="Times New Roman" w:hAnsi="Times New Roman" w:cs="Times New Roman"/>
          <w:sz w:val="24"/>
          <w:szCs w:val="24"/>
        </w:rPr>
        <w:t>materiālus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Tatjana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Paulauskiene</w:t>
      </w:r>
      <w:proofErr w:type="spellEnd"/>
      <w:r w:rsidR="00452B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 xml:space="preserve">(Tatjana 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Paulauskiene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7345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433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pateicoties</w:t>
      </w:r>
      <w:proofErr w:type="spellEnd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plašajai</w:t>
      </w:r>
      <w:proofErr w:type="spellEnd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pieredzei</w:t>
      </w:r>
      <w:proofErr w:type="spellEnd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studiju</w:t>
      </w:r>
      <w:proofErr w:type="spellEnd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programmu</w:t>
      </w:r>
      <w:proofErr w:type="spellEnd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7345E" w:rsidRPr="00B7345E">
        <w:rPr>
          <w:rFonts w:ascii="Times New Roman" w:eastAsia="Times New Roman" w:hAnsi="Times New Roman" w:cs="Times New Roman"/>
          <w:iCs/>
          <w:sz w:val="24"/>
          <w:szCs w:val="24"/>
        </w:rPr>
        <w:t>veidošanā</w:t>
      </w:r>
      <w:proofErr w:type="spellEnd"/>
      <w:r w:rsidR="00B7345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izveidoja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kritēriju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analīzi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pašreizējām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Eirop</w:t>
      </w:r>
      <w:r w:rsidR="00B7345E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>
        <w:rPr>
          <w:rFonts w:ascii="Times New Roman" w:eastAsia="Times New Roman" w:hAnsi="Times New Roman" w:cs="Times New Roman"/>
          <w:sz w:val="24"/>
          <w:szCs w:val="24"/>
        </w:rPr>
        <w:t>piedāvātajām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3D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sarakstu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veicamajiem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uzlabojumiem</w:t>
      </w:r>
      <w:proofErr w:type="spellEnd"/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345E" w:rsidRPr="00E22796">
        <w:rPr>
          <w:rFonts w:ascii="Times New Roman" w:eastAsia="Times New Roman" w:hAnsi="Times New Roman" w:cs="Times New Roman"/>
          <w:sz w:val="24"/>
          <w:szCs w:val="24"/>
        </w:rPr>
        <w:t>piedāvāja</w:t>
      </w:r>
      <w:proofErr w:type="spellEnd"/>
      <w:r w:rsidR="00B7345E"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796">
        <w:rPr>
          <w:rFonts w:ascii="Times New Roman" w:eastAsia="Times New Roman" w:hAnsi="Times New Roman" w:cs="Times New Roman"/>
          <w:sz w:val="24"/>
          <w:szCs w:val="24"/>
        </w:rPr>
        <w:t>jaunizstrādājam</w:t>
      </w:r>
      <w:r w:rsidR="00B7345E" w:rsidRPr="00E22796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796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796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B7345E" w:rsidRPr="00E22796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22796" w:rsidRPr="00E22796">
        <w:rPr>
          <w:rFonts w:ascii="Times New Roman" w:eastAsia="Times New Roman" w:hAnsi="Times New Roman" w:cs="Times New Roman"/>
          <w:sz w:val="24"/>
          <w:szCs w:val="24"/>
        </w:rPr>
        <w:t>tostarp</w:t>
      </w:r>
      <w:proofErr w:type="spellEnd"/>
      <w:r w:rsidR="00E22796"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 w:rsidRPr="00E22796">
        <w:rPr>
          <w:rFonts w:ascii="Times New Roman" w:eastAsia="Times New Roman" w:hAnsi="Times New Roman" w:cs="Times New Roman"/>
          <w:sz w:val="24"/>
          <w:szCs w:val="24"/>
        </w:rPr>
        <w:t>jaunizstrādātais</w:t>
      </w:r>
      <w:proofErr w:type="spellEnd"/>
      <w:r w:rsidR="00E22796"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>kurss</w:t>
      </w:r>
      <w:proofErr w:type="spellEnd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0D8" w:rsidRPr="00E22796">
        <w:rPr>
          <w:rFonts w:ascii="Times New Roman" w:hAnsi="Times New Roman"/>
          <w:sz w:val="24"/>
          <w:szCs w:val="24"/>
          <w:lang w:val="lv-LV"/>
        </w:rPr>
        <w:t>„</w:t>
      </w:r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>tehnoloģijas</w:t>
      </w:r>
      <w:proofErr w:type="spellEnd"/>
      <w:r w:rsidR="00441113" w:rsidRPr="00E2279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A20D8" w:rsidRPr="00E227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2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3DA">
        <w:rPr>
          <w:rFonts w:ascii="Times New Roman" w:eastAsia="Times New Roman" w:hAnsi="Times New Roman" w:cs="Times New Roman"/>
          <w:sz w:val="24"/>
          <w:szCs w:val="24"/>
        </w:rPr>
        <w:t>analīzes</w:t>
      </w:r>
      <w:proofErr w:type="spellEnd"/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3DA">
        <w:rPr>
          <w:rFonts w:ascii="Times New Roman" w:eastAsia="Times New Roman" w:hAnsi="Times New Roman" w:cs="Times New Roman"/>
          <w:sz w:val="24"/>
          <w:szCs w:val="24"/>
        </w:rPr>
        <w:t>rezultātā</w:t>
      </w:r>
      <w:proofErr w:type="spellEnd"/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apkopoja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atsauksmes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mērķgrupām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bakalauriem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maģistrantiem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pasniedzējiem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ekspertiem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jaunveidojamās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struktūru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Vakaris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Bernotas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Vakaris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Bernotas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Viļņas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akadēmijas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izstrādāja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oriģinālu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Pašzīmols</w:t>
      </w:r>
      <w:proofErr w:type="spellEnd"/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akadēmiskās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74B5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2A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45E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7345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>izain</w:t>
      </w:r>
      <w:r w:rsidR="00B7345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7345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345E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pielāg</w:t>
      </w:r>
      <w:r w:rsidR="002A74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2FA0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>ākslas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Petras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Sauleenas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Petras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Saul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ė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nas</w:t>
      </w:r>
      <w:proofErr w:type="spellEnd"/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Kauņas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Lietišķo</w:t>
      </w:r>
      <w:proofErr w:type="spellEnd"/>
      <w:r w:rsidRPr="00C46EE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zinātņu</w:t>
      </w:r>
      <w:proofErr w:type="spellEnd"/>
      <w:r w:rsidRPr="00C46EE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universitātes</w:t>
      </w:r>
      <w:proofErr w:type="spellEnd"/>
      <w:r w:rsidR="00852F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ir</w:t>
      </w:r>
      <w:proofErr w:type="spellEnd"/>
      <w:r w:rsidRPr="00C46EE5"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izveidoj</w:t>
      </w:r>
      <w:r w:rsidR="00852FA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A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studiju</w:t>
      </w:r>
      <w:proofErr w:type="spellEnd"/>
      <w:r w:rsidRPr="00B92A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moduli </w:t>
      </w:r>
      <w:proofErr w:type="spellStart"/>
      <w:r w:rsidR="00F70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</w:t>
      </w:r>
      <w:r w:rsidR="0021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mākslā</w:t>
      </w:r>
      <w:proofErr w:type="spellEnd"/>
      <w:r w:rsidR="00F70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diskutējis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akadēmisko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iespējamajiem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uzlabojumiem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Viespasniedzēja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ieskatos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dažādi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modu</w:t>
      </w:r>
      <w:r w:rsidR="005A20D8">
        <w:rPr>
          <w:rFonts w:ascii="Times New Roman" w:eastAsia="Times New Roman" w:hAnsi="Times New Roman" w:cs="Times New Roman"/>
          <w:sz w:val="24"/>
          <w:szCs w:val="24"/>
        </w:rPr>
        <w:t>ļ</w:t>
      </w:r>
      <w:r w:rsidR="00852FA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korelēt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uzdevumi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integrēti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akadēmiskajās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programmā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Dizains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Jauno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mediju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FA0">
        <w:rPr>
          <w:rFonts w:ascii="Times New Roman" w:eastAsia="Times New Roman" w:hAnsi="Times New Roman" w:cs="Times New Roman"/>
          <w:sz w:val="24"/>
          <w:szCs w:val="24"/>
        </w:rPr>
        <w:t>māksla</w:t>
      </w:r>
      <w:proofErr w:type="spellEnd"/>
      <w:r w:rsidR="00852F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aicinot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F70D2B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>
        <w:rPr>
          <w:rFonts w:ascii="Times New Roman" w:eastAsia="Times New Roman" w:hAnsi="Times New Roman" w:cs="Times New Roman"/>
          <w:sz w:val="24"/>
          <w:szCs w:val="24"/>
        </w:rPr>
        <w:t>publisku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izstādīšanu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izstādēs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piedalīšanos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vietēj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starptautisk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mēroga</w:t>
      </w:r>
      <w:proofErr w:type="spellEnd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D2B" w:rsidRPr="00C46EE5">
        <w:rPr>
          <w:rFonts w:ascii="Times New Roman" w:eastAsia="Times New Roman" w:hAnsi="Times New Roman" w:cs="Times New Roman"/>
          <w:sz w:val="24"/>
          <w:szCs w:val="24"/>
        </w:rPr>
        <w:t>izstādēs</w:t>
      </w:r>
      <w:proofErr w:type="spellEnd"/>
      <w:r w:rsidR="00F70D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Remigijus Kinderis (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Remigijus Kinderis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52FE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>Klaipēdas</w:t>
      </w:r>
      <w:proofErr w:type="spellEnd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V</w:t>
      </w:r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>alsts</w:t>
      </w:r>
      <w:proofErr w:type="spellEnd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8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>ietišķo</w:t>
      </w:r>
      <w:proofErr w:type="spellEnd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>zinātņu</w:t>
      </w:r>
      <w:proofErr w:type="spellEnd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652FE4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piedalījās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Tūrisma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lastRenderedPageBreak/>
        <w:t>rekreācijas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attīstīb</w:t>
      </w:r>
      <w:r w:rsidR="005A20D8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izstrādājot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Starptautiskā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ekonomika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globalizācija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Tūrisma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pamati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un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Tūrisma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tehnoloģija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datortehnika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elektrotehnika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telekomunikācijas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datorvadība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datorzinātne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Radka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Načeva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5">
        <w:rPr>
          <w:rFonts w:ascii="Times New Roman" w:eastAsia="Times New Roman" w:hAnsi="Times New Roman" w:cs="Times New Roman"/>
          <w:i/>
          <w:sz w:val="24"/>
          <w:szCs w:val="24"/>
        </w:rPr>
        <w:t>(Radka Nacheva)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652FE4">
        <w:rPr>
          <w:rFonts w:ascii="Times New Roman" w:eastAsia="Times New Roman" w:hAnsi="Times New Roman" w:cs="Times New Roman"/>
          <w:sz w:val="24"/>
          <w:szCs w:val="24"/>
        </w:rPr>
        <w:t xml:space="preserve"> Varnas </w:t>
      </w:r>
      <w:proofErr w:type="spellStart"/>
      <w:r w:rsidR="00652FE4">
        <w:rPr>
          <w:rFonts w:ascii="Times New Roman" w:eastAsia="Times New Roman" w:hAnsi="Times New Roman" w:cs="Times New Roman"/>
          <w:sz w:val="24"/>
          <w:szCs w:val="24"/>
        </w:rPr>
        <w:t>Ekonomikas</w:t>
      </w:r>
      <w:proofErr w:type="spellEnd"/>
      <w:r w:rsidR="0065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FE4">
        <w:rPr>
          <w:rFonts w:ascii="Times New Roman" w:eastAsia="Times New Roman" w:hAnsi="Times New Roman" w:cs="Times New Roman"/>
          <w:sz w:val="24"/>
          <w:szCs w:val="24"/>
        </w:rPr>
        <w:t>augstskolas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pašlaik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projektā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izstrādāj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usi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saviem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docējamiem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kursiem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iepazīstinājusi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inženierzinātņu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fakultāti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savām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mācī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šanas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novērtēšanas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metodēm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to var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teikt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pašiniciatīvas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izrādīšan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52FE4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moduļu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attīstīb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26F">
        <w:rPr>
          <w:rFonts w:ascii="Times New Roman" w:eastAsia="Times New Roman" w:hAnsi="Times New Roman" w:cs="Times New Roman"/>
          <w:sz w:val="24"/>
          <w:szCs w:val="24"/>
        </w:rPr>
        <w:t>aktīva</w:t>
      </w:r>
      <w:proofErr w:type="spellEnd"/>
      <w:r w:rsidR="0072626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būtiski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jūtama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626F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ievieš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jaun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inovatīvu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starptautisku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redzējumu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2D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796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="00E2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0D8">
        <w:rPr>
          <w:rFonts w:ascii="Times New Roman" w:eastAsia="Times New Roman" w:hAnsi="Times New Roman" w:cs="Times New Roman"/>
          <w:sz w:val="24"/>
          <w:szCs w:val="24"/>
        </w:rPr>
        <w:t>saturiskajā</w:t>
      </w:r>
      <w:proofErr w:type="spellEnd"/>
      <w:r w:rsidR="005A2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16F">
        <w:rPr>
          <w:rFonts w:ascii="Times New Roman" w:eastAsia="Times New Roman" w:hAnsi="Times New Roman" w:cs="Times New Roman"/>
          <w:sz w:val="24"/>
          <w:szCs w:val="24"/>
        </w:rPr>
        <w:t>pilnveidē</w:t>
      </w:r>
      <w:proofErr w:type="spellEnd"/>
      <w:r w:rsidR="00726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F0D">
        <w:rPr>
          <w:rFonts w:ascii="Times New Roman" w:eastAsia="Times New Roman" w:hAnsi="Times New Roman" w:cs="Times New Roman"/>
          <w:sz w:val="24"/>
          <w:szCs w:val="24"/>
        </w:rPr>
        <w:t>uzkrāto</w:t>
      </w:r>
      <w:proofErr w:type="spellEnd"/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F0D">
        <w:rPr>
          <w:rFonts w:ascii="Times New Roman" w:eastAsia="Times New Roman" w:hAnsi="Times New Roman" w:cs="Times New Roman"/>
          <w:sz w:val="24"/>
          <w:szCs w:val="24"/>
        </w:rPr>
        <w:t>plašo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626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72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26F"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 w:rsidR="0072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FE4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65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FE4">
        <w:rPr>
          <w:rFonts w:ascii="Times New Roman" w:eastAsia="Times New Roman" w:hAnsi="Times New Roman" w:cs="Times New Roman"/>
          <w:sz w:val="24"/>
          <w:szCs w:val="24"/>
        </w:rPr>
        <w:t>reģionāli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spēcīgām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starptautiski</w:t>
      </w:r>
      <w:proofErr w:type="spellEnd"/>
      <w:r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EE5">
        <w:rPr>
          <w:rFonts w:ascii="Times New Roman" w:eastAsia="Times New Roman" w:hAnsi="Times New Roman" w:cs="Times New Roman"/>
          <w:sz w:val="24"/>
          <w:szCs w:val="24"/>
        </w:rPr>
        <w:t>konkurētspējīgām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1F0D">
        <w:rPr>
          <w:rFonts w:ascii="Times New Roman" w:eastAsia="Times New Roman" w:hAnsi="Times New Roman" w:cs="Times New Roman"/>
          <w:sz w:val="24"/>
          <w:szCs w:val="24"/>
        </w:rPr>
        <w:t>paredzot</w:t>
      </w:r>
      <w:proofErr w:type="spellEnd"/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dažās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F0D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F0D">
        <w:rPr>
          <w:rFonts w:ascii="Times New Roman" w:eastAsia="Times New Roman" w:hAnsi="Times New Roman" w:cs="Times New Roman"/>
          <w:sz w:val="24"/>
          <w:szCs w:val="24"/>
        </w:rPr>
        <w:t>nodrošin</w:t>
      </w:r>
      <w:r w:rsidR="00E2279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E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2F1">
        <w:rPr>
          <w:rFonts w:ascii="Times New Roman" w:eastAsia="Times New Roman" w:hAnsi="Times New Roman" w:cs="Times New Roman"/>
          <w:sz w:val="24"/>
          <w:szCs w:val="24"/>
        </w:rPr>
        <w:t>studenti</w:t>
      </w:r>
      <w:r w:rsidR="00FE1F0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A77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31557" w14:textId="2945594E" w:rsidR="00C46EE5" w:rsidRPr="00C46EE5" w:rsidRDefault="00CB7E90" w:rsidP="00C46EE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F1403" w14:textId="4CDF2EFF" w:rsidR="00233AE7" w:rsidRPr="00F73E4D" w:rsidRDefault="00F73E4D" w:rsidP="00F73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4. 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turpināsiet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sadarbību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fakultātēm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kursa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(-u)/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moduļa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(-u) </w:t>
      </w:r>
      <w:proofErr w:type="spellStart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īstenošanā</w:t>
      </w:r>
      <w:proofErr w:type="spellEnd"/>
      <w:r w:rsidR="00B92A33" w:rsidRPr="00F73E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5ECFA010" w14:textId="64BFF275" w:rsidR="00233AE7" w:rsidRDefault="00926AD6" w:rsidP="00F7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Seši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92A33" w:rsidRPr="00926AD6">
        <w:rPr>
          <w:rFonts w:ascii="Times New Roman" w:eastAsia="Times New Roman" w:hAnsi="Times New Roman" w:cs="Times New Roman"/>
          <w:sz w:val="24"/>
          <w:szCs w:val="24"/>
        </w:rPr>
        <w:t>vēlētos</w:t>
      </w:r>
      <w:proofErr w:type="spellEnd"/>
      <w:r w:rsidR="00B92A33" w:rsidRPr="00926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926AD6"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fakultātēm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(-u)</w:t>
      </w:r>
      <w:r w:rsidR="000B51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moduļa</w:t>
      </w:r>
      <w:proofErr w:type="spellEnd"/>
      <w:r w:rsidR="000B510C">
        <w:rPr>
          <w:rFonts w:ascii="Times New Roman" w:eastAsia="Times New Roman" w:hAnsi="Times New Roman" w:cs="Times New Roman"/>
          <w:sz w:val="24"/>
          <w:szCs w:val="24"/>
        </w:rPr>
        <w:t>(-u)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īstenošanā</w:t>
      </w:r>
      <w:proofErr w:type="spellEnd"/>
      <w:r w:rsidR="000B510C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73E4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respondents 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norādīja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023BD">
        <w:rPr>
          <w:rFonts w:ascii="Times New Roman" w:eastAsia="Times New Roman" w:hAnsi="Times New Roman" w:cs="Times New Roman"/>
          <w:sz w:val="24"/>
          <w:szCs w:val="24"/>
        </w:rPr>
        <w:t>evar</w:t>
      </w:r>
      <w:r w:rsidR="0056649B">
        <w:rPr>
          <w:rFonts w:ascii="Times New Roman" w:eastAsia="Times New Roman" w:hAnsi="Times New Roman" w:cs="Times New Roman"/>
          <w:sz w:val="24"/>
          <w:szCs w:val="24"/>
        </w:rPr>
        <w:t>ēs</w:t>
      </w:r>
      <w:proofErr w:type="spellEnd"/>
      <w:r w:rsidR="00602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sadarboties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kapacitātes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trūkuma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iesaistī</w:t>
      </w:r>
      <w:r w:rsidR="0056649B">
        <w:rPr>
          <w:rFonts w:ascii="Times New Roman" w:eastAsia="Times New Roman" w:hAnsi="Times New Roman" w:cs="Times New Roman"/>
          <w:sz w:val="24"/>
          <w:szCs w:val="24"/>
        </w:rPr>
        <w:t>jies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F70">
        <w:rPr>
          <w:rFonts w:ascii="Times New Roman" w:eastAsia="Times New Roman" w:hAnsi="Times New Roman" w:cs="Times New Roman"/>
          <w:sz w:val="24"/>
          <w:szCs w:val="24"/>
        </w:rPr>
        <w:t>citos</w:t>
      </w:r>
      <w:proofErr w:type="spellEnd"/>
      <w:r w:rsid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 w:rsidR="000B5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6649B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iespasniedzēji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izteica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vēlmi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sadarboties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saredz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dažādi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esošajos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kursos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kurus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izstrādājuši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pilnveidojuši</w:t>
      </w:r>
      <w:proofErr w:type="spellEnd"/>
      <w:r w:rsidR="005664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>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programm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Ekotehnoloģijas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kursā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tehnoloģijas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profesionālā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E4D">
        <w:rPr>
          <w:rFonts w:ascii="Times New Roman" w:eastAsia="Times New Roman" w:hAnsi="Times New Roman" w:cs="Times New Roman"/>
          <w:sz w:val="24"/>
          <w:szCs w:val="24"/>
        </w:rPr>
        <w:t>programm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Tūrism</w:t>
      </w:r>
      <w:r w:rsidR="005664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rekreācijas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kursos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Starptautiskā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ekonomika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globalizācija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Tūrisma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pamati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” un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Tūrisma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73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respondents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minēja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turpinātu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akadēmiskajā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programmā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Dizains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meistarklašu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semināru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="0033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3FEA">
        <w:rPr>
          <w:rFonts w:ascii="Times New Roman" w:eastAsia="Times New Roman" w:hAnsi="Times New Roman" w:cs="Times New Roman"/>
          <w:sz w:val="24"/>
          <w:szCs w:val="24"/>
        </w:rPr>
        <w:t>izstāžu</w:t>
      </w:r>
      <w:proofErr w:type="spellEnd"/>
      <w:r w:rsidR="0056649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lekciju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CAA">
        <w:rPr>
          <w:rFonts w:ascii="Times New Roman" w:eastAsia="Times New Roman" w:hAnsi="Times New Roman" w:cs="Times New Roman"/>
          <w:sz w:val="24"/>
          <w:szCs w:val="24"/>
        </w:rPr>
        <w:t>sadarbīb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zinātniskajās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konferencēs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kopīg</w:t>
      </w:r>
      <w:r w:rsidR="00631CA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zinātnisk</w:t>
      </w:r>
      <w:r w:rsidR="00631CA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publikācij</w:t>
      </w:r>
      <w:r w:rsidR="00631CA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63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CAA"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vizī</w:t>
      </w:r>
      <w:r w:rsidR="00631CAA">
        <w:rPr>
          <w:rFonts w:ascii="Times New Roman" w:eastAsia="Times New Roman" w:hAnsi="Times New Roman" w:cs="Times New Roman"/>
          <w:sz w:val="24"/>
          <w:szCs w:val="24"/>
        </w:rPr>
        <w:t>šu</w:t>
      </w:r>
      <w:proofErr w:type="spellEnd"/>
      <w:r w:rsidR="0063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CAA">
        <w:rPr>
          <w:rFonts w:ascii="Times New Roman" w:eastAsia="Times New Roman" w:hAnsi="Times New Roman" w:cs="Times New Roman"/>
          <w:sz w:val="24"/>
          <w:szCs w:val="24"/>
        </w:rPr>
        <w:t>organizēšanā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mērķtiecīgās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 w:rsidR="000D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8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0D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688">
        <w:rPr>
          <w:rFonts w:ascii="Times New Roman" w:eastAsia="Times New Roman" w:hAnsi="Times New Roman" w:cs="Times New Roman"/>
          <w:sz w:val="24"/>
          <w:szCs w:val="24"/>
        </w:rPr>
        <w:t>fakultātēm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0F70" w:rsidRPr="00C46EE5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5A0F7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A0F70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tīklošanās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="00B92A33" w:rsidRPr="00C46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respondents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norādīja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intensīvi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turpinās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starptautiskas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izstrād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="00D3478A" w:rsidRPr="00C46EE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fotomākslu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industriālo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dizainu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Viļņas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akadēmiju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un LiepU.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turpināšana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vērtējama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EBD">
        <w:rPr>
          <w:rFonts w:ascii="Times New Roman" w:eastAsia="Times New Roman" w:hAnsi="Times New Roman" w:cs="Times New Roman"/>
          <w:sz w:val="24"/>
          <w:szCs w:val="24"/>
        </w:rPr>
        <w:t>motivēti</w:t>
      </w:r>
      <w:proofErr w:type="spellEnd"/>
      <w:r w:rsidR="000B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turpmākai</w:t>
      </w:r>
      <w:proofErr w:type="spellEnd"/>
      <w:r w:rsidR="000B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0C">
        <w:rPr>
          <w:rFonts w:ascii="Times New Roman" w:eastAsia="Times New Roman" w:hAnsi="Times New Roman" w:cs="Times New Roman"/>
          <w:sz w:val="24"/>
          <w:szCs w:val="24"/>
        </w:rPr>
        <w:t>sadarbībai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spēj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konkrēti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iezīmēt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plānotās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aprises</w:t>
      </w:r>
      <w:proofErr w:type="spellEnd"/>
      <w:r w:rsidR="00B37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Jāatzīmē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991319">
        <w:rPr>
          <w:rFonts w:ascii="Times New Roman" w:eastAsia="Times New Roman" w:hAnsi="Times New Roman" w:cs="Times New Roman"/>
          <w:sz w:val="24"/>
          <w:szCs w:val="24"/>
        </w:rPr>
        <w:t>aptaujātie</w:t>
      </w:r>
      <w:proofErr w:type="spellEnd"/>
      <w:r w:rsidR="0099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atzinīgi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novērtē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78A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D3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labos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apstākļus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docēšanai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zinātniskās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pētniecības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AEB"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 w:rsidR="00921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6B3E3" w14:textId="77777777" w:rsidR="000B510C" w:rsidRPr="000B510C" w:rsidRDefault="000B510C" w:rsidP="000B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C7202" w14:textId="0404178B" w:rsidR="00233AE7" w:rsidRPr="005A0F70" w:rsidRDefault="00D3478A" w:rsidP="000B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Kādas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konkrēti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mācību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darba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tehnoloģijas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izmantojāt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procesā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4FEE9BA8" w14:textId="2AA3C26E" w:rsidR="00233AE7" w:rsidRPr="005A0F70" w:rsidRDefault="00D63B5E" w:rsidP="00D63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1A533E" w:rsidRPr="005A0F70">
        <w:rPr>
          <w:rFonts w:ascii="Times New Roman" w:eastAsia="Times New Roman" w:hAnsi="Times New Roman" w:cs="Times New Roman"/>
          <w:sz w:val="24"/>
          <w:szCs w:val="24"/>
        </w:rPr>
        <w:t>isvairāk</w:t>
      </w:r>
      <w:proofErr w:type="spellEnd"/>
      <w:r w:rsidR="001A533E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tādas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</w:t>
      </w:r>
      <w:r w:rsidR="00A821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174">
        <w:rPr>
          <w:rFonts w:ascii="Times New Roman" w:eastAsia="Times New Roman" w:hAnsi="Times New Roman" w:cs="Times New Roman"/>
          <w:i/>
          <w:iCs/>
          <w:sz w:val="24"/>
          <w:szCs w:val="24"/>
        </w:rPr>
        <w:t>(case stud</w:t>
      </w:r>
      <w:r w:rsidR="00A82174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A8217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zinātniskajām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bāzēm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patstāvīgo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vismazāk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radošo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izstrādi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prezentāciju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veidošanu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interaktīvās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lekcijas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vizītes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laboratorijas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="005F14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F14F4">
        <w:rPr>
          <w:rFonts w:ascii="Times New Roman" w:eastAsia="Times New Roman" w:hAnsi="Times New Roman" w:cs="Times New Roman"/>
          <w:sz w:val="24"/>
          <w:szCs w:val="24"/>
        </w:rPr>
        <w:t>skatīt</w:t>
      </w:r>
      <w:proofErr w:type="spellEnd"/>
      <w:r w:rsidR="005F1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4F4">
        <w:rPr>
          <w:rFonts w:ascii="Times New Roman" w:eastAsia="Times New Roman" w:hAnsi="Times New Roman" w:cs="Times New Roman"/>
          <w:sz w:val="24"/>
          <w:szCs w:val="24"/>
        </w:rPr>
        <w:t>diagrammā</w:t>
      </w:r>
      <w:proofErr w:type="spellEnd"/>
      <w:r w:rsidR="005F14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teikt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izveidots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veiksmīgs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balanss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izmanto</w:t>
      </w:r>
      <w:r w:rsidR="00A82174">
        <w:rPr>
          <w:rFonts w:ascii="Times New Roman" w:eastAsia="Times New Roman" w:hAnsi="Times New Roman" w:cs="Times New Roman"/>
          <w:sz w:val="24"/>
          <w:szCs w:val="24"/>
        </w:rPr>
        <w:t>tajās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meto</w:t>
      </w:r>
      <w:r w:rsidR="00A82174">
        <w:rPr>
          <w:rFonts w:ascii="Times New Roman" w:eastAsia="Times New Roman" w:hAnsi="Times New Roman" w:cs="Times New Roman"/>
          <w:sz w:val="24"/>
          <w:szCs w:val="24"/>
        </w:rPr>
        <w:t>dēs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>, un</w:t>
      </w:r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533E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atkarīgs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stratēģiskās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specializācijas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mērķiem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uzdevumiem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viespasniedzēja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stila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jātzīst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tikt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izmantotas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tehnoloģi</w:t>
      </w:r>
      <w:r w:rsidR="00A82174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piedāvātās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E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1A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D64936" w14:textId="0F3325F6" w:rsidR="00233AE7" w:rsidRDefault="00233AE7">
      <w:pPr>
        <w:rPr>
          <w:rFonts w:ascii="Times New Roman" w:eastAsia="Times New Roman" w:hAnsi="Times New Roman" w:cs="Times New Roman"/>
        </w:rPr>
      </w:pPr>
    </w:p>
    <w:p w14:paraId="3843FE8C" w14:textId="33923E73" w:rsidR="00214660" w:rsidRDefault="00D63B5E" w:rsidP="005F14F4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A56D4AE" wp14:editId="18693213">
            <wp:extent cx="2800175" cy="4572000"/>
            <wp:effectExtent l="0" t="0" r="63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5" cy="46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2D55" w14:textId="77777777" w:rsidR="005F14F4" w:rsidRPr="005F14F4" w:rsidRDefault="005F14F4" w:rsidP="005F1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8B472" w14:textId="6569D09D" w:rsidR="00233AE7" w:rsidRPr="00442978" w:rsidRDefault="00437B92" w:rsidP="00437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B04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ūsu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pasniegtās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lekcijas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veiksmīgi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iestrādātas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programmā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kursā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(-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)/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modulī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(-</w:t>
      </w:r>
      <w:proofErr w:type="spellStart"/>
      <w:r w:rsidR="00A821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ļ</w:t>
      </w:r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)? Ja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atbilde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nē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”,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lūdzu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pamatojiet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kādēļ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nav </w:t>
      </w:r>
      <w:proofErr w:type="spellStart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iestrādāts</w:t>
      </w:r>
      <w:proofErr w:type="spellEnd"/>
      <w:r w:rsidR="00B92A33" w:rsidRPr="00442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5DF2EB1" w14:textId="197C8A07" w:rsidR="00233AE7" w:rsidRDefault="00B92A33" w:rsidP="00437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B92">
        <w:rPr>
          <w:rFonts w:ascii="Times New Roman" w:eastAsia="Times New Roman" w:hAnsi="Times New Roman" w:cs="Times New Roman"/>
          <w:sz w:val="24"/>
          <w:szCs w:val="24"/>
        </w:rPr>
        <w:t>aptaujātie</w:t>
      </w:r>
      <w:proofErr w:type="spellEnd"/>
      <w:r w:rsidR="0043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B92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43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7B5">
        <w:rPr>
          <w:rFonts w:ascii="Times New Roman" w:eastAsia="Times New Roman" w:hAnsi="Times New Roman" w:cs="Times New Roman"/>
          <w:sz w:val="24"/>
          <w:szCs w:val="24"/>
        </w:rPr>
        <w:t>pārliecinoši</w:t>
      </w:r>
      <w:proofErr w:type="spellEnd"/>
      <w:r w:rsidR="0053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pasniegtās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lekcijas</w:t>
      </w:r>
      <w:proofErr w:type="spellEnd"/>
      <w:r w:rsidR="003D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iestrādāti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174">
        <w:rPr>
          <w:rFonts w:ascii="Times New Roman" w:eastAsia="Times New Roman" w:hAnsi="Times New Roman" w:cs="Times New Roman"/>
          <w:sz w:val="24"/>
          <w:szCs w:val="24"/>
        </w:rPr>
        <w:t>pasniegtajās</w:t>
      </w:r>
      <w:proofErr w:type="spellEnd"/>
      <w:r w:rsidR="00A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F70">
        <w:rPr>
          <w:rFonts w:ascii="Times New Roman" w:eastAsia="Times New Roman" w:hAnsi="Times New Roman" w:cs="Times New Roman"/>
          <w:sz w:val="24"/>
          <w:szCs w:val="24"/>
        </w:rPr>
        <w:t>programmā</w:t>
      </w:r>
      <w:r w:rsidR="0044297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A0F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J</w:t>
      </w:r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āpiekrīt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apgalvojumam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atzīmējis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iCs/>
          <w:sz w:val="24"/>
          <w:szCs w:val="24"/>
        </w:rPr>
        <w:t>Petras</w:t>
      </w:r>
      <w:proofErr w:type="spellEnd"/>
      <w:r w:rsidR="002A11E1" w:rsidRPr="006E52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iCs/>
          <w:sz w:val="24"/>
          <w:szCs w:val="24"/>
        </w:rPr>
        <w:t>Sauleenas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 w:rsidR="002A11E1" w:rsidRPr="002A11E1">
        <w:rPr>
          <w:rStyle w:val="Izclums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„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dažādu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lekciju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integrācija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ir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tikpat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svarīga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cik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studiju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programmu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integrācija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dažādās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studiju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jomās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atļaujot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studentiem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sadarboties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dažādās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studiju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programmās</w:t>
      </w:r>
      <w:proofErr w:type="spellEnd"/>
      <w:r w:rsidR="002A11E1" w:rsidRPr="002A11E1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CD8044C" w14:textId="77777777" w:rsidR="00442978" w:rsidRPr="005A0F70" w:rsidRDefault="00442978" w:rsidP="005A0F7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EF565" w14:textId="11C9EE9B" w:rsidR="00233AE7" w:rsidRPr="005337B5" w:rsidRDefault="005337B5" w:rsidP="0053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7. 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veiksmīgi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tikāt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galā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projektu</w:t>
      </w:r>
      <w:proofErr w:type="spellEnd"/>
      <w:r w:rsidR="00442978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bakalauru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maģistru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vadīšanu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konsultēšanu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vērtējat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galarezultātu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(ja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tādi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bija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plānoti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)?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Cik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darbus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bakalauru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maģistru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darbus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vadījāt</w:t>
      </w:r>
      <w:proofErr w:type="spellEnd"/>
      <w:r w:rsidR="00B92A33" w:rsidRPr="00533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44C5AA7D" w14:textId="59C7DAF9" w:rsidR="0035082C" w:rsidRDefault="005337B5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norādīja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visvairāk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strādājuši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vadīšanu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konsultēšanu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),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sevišķi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akadēmiskajā</w:t>
      </w:r>
      <w:r w:rsidR="00D0618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programmā</w:t>
      </w:r>
      <w:r w:rsidR="00D0618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Dizains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” un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Jauno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mediju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māksla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2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2978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="00442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visvairāk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442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42978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ismazāk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tikuši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iesaistīti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aizstāvēšanā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izskatīšanā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” nav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vadījis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nevienu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442978" w:rsidRPr="005A0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Var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secināt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viespasniedzējus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vajadzētu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iesaistīt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vadīšanā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konsultēšanā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lastRenderedPageBreak/>
        <w:t>noslēguma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bakalauru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maģistru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vadīšanā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konsultēšanā</w:t>
      </w:r>
      <w:proofErr w:type="spellEnd"/>
      <w:r w:rsidR="00442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un/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>aizstāvēšanā</w:t>
      </w:r>
      <w:proofErr w:type="spellEnd"/>
      <w:r w:rsidR="00B92A33" w:rsidRPr="005A0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2877A5" w14:textId="77777777" w:rsidR="003D6759" w:rsidRDefault="003D6759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EC0FE" w14:textId="7DC1B58E" w:rsidR="00233AE7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082C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Vai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esat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sniedzis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nozīmīgu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ieguldījumu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studentu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izaugsmē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ārpusstudiju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darbā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brīvprātīgajā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darbā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LiepU un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šī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projekta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attīstībā</w:t>
      </w:r>
      <w:proofErr w:type="spellEnd"/>
      <w:r w:rsidR="00B92A33" w:rsidRPr="0035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14:paraId="642EC190" w14:textId="3AFCD190" w:rsidR="00233AE7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pieci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397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A6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snieguši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ieguldījumu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izaugsmē</w:t>
      </w:r>
      <w:proofErr w:type="spellEnd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galvenokārt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ārpusstudiju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bet divi </w:t>
      </w:r>
      <w:proofErr w:type="spellStart"/>
      <w:r w:rsidR="00A66397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397">
        <w:rPr>
          <w:rFonts w:ascii="Times New Roman" w:eastAsia="Times New Roman" w:hAnsi="Times New Roman" w:cs="Times New Roman"/>
          <w:sz w:val="24"/>
          <w:szCs w:val="24"/>
        </w:rPr>
        <w:t>norādīja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 w:rsidR="00A66397" w:rsidRPr="006E521F">
        <w:rPr>
          <w:rFonts w:ascii="Times New Roman" w:eastAsia="Times New Roman" w:hAnsi="Times New Roman" w:cs="Times New Roman"/>
          <w:sz w:val="24"/>
          <w:szCs w:val="24"/>
        </w:rPr>
        <w:t xml:space="preserve">nav </w:t>
      </w:r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darījuši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Ārpusstudiju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izpaudās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starptautisk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>ās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prak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plānotā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vizīte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Klaipēdas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reģiona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uzņēmumiem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starptautiskajā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zinātnisk</w:t>
      </w:r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ajā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konferenc</w:t>
      </w:r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C8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Inovācijas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kreativitāte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starptautiskajā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Varnas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Ekonomikas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augstskolas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konferencē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C8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Cilvēkresursu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digitālo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izaicinājumu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laikmetā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izstād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Pašzīmols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citu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izstāžu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festivālu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simpoziju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apmeklējumi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LiepU. </w:t>
      </w:r>
      <w:proofErr w:type="spellStart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Secināts</w:t>
      </w:r>
      <w:proofErr w:type="spellEnd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21F">
        <w:rPr>
          <w:rFonts w:ascii="Times New Roman" w:eastAsia="Times New Roman" w:hAnsi="Times New Roman" w:cs="Times New Roman"/>
          <w:sz w:val="24"/>
          <w:szCs w:val="24"/>
        </w:rPr>
        <w:t>iespasniedzēj</w:t>
      </w:r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varē</w:t>
      </w:r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iesaistīt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studentus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brīvprātīgajā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21F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 LiepU</w:t>
      </w:r>
      <w:r w:rsidR="002A11E1" w:rsidRP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 w:rsidRPr="006E521F">
        <w:rPr>
          <w:rFonts w:ascii="Times New Roman" w:eastAsia="Times New Roman" w:hAnsi="Times New Roman" w:cs="Times New Roman"/>
          <w:sz w:val="24"/>
          <w:szCs w:val="24"/>
        </w:rPr>
        <w:t>attīstībā</w:t>
      </w:r>
      <w:proofErr w:type="spellEnd"/>
      <w:r w:rsidR="00386519" w:rsidRPr="006E52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iesaistot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="00D03C0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03C0E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="00D0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0E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semināru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starptautisku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utt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organizēšanā</w:t>
      </w:r>
      <w:proofErr w:type="spellEnd"/>
      <w:r w:rsidR="00D03C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raisītu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lielāku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0E">
        <w:rPr>
          <w:rFonts w:ascii="Times New Roman" w:eastAsia="Times New Roman" w:hAnsi="Times New Roman" w:cs="Times New Roman"/>
          <w:sz w:val="24"/>
          <w:szCs w:val="24"/>
        </w:rPr>
        <w:t>studentos</w:t>
      </w:r>
      <w:proofErr w:type="spellEnd"/>
      <w:r w:rsidR="00D0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akadēmisk</w:t>
      </w:r>
      <w:r w:rsidR="00D03C0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zinātniski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1E1">
        <w:rPr>
          <w:rFonts w:ascii="Times New Roman" w:eastAsia="Times New Roman" w:hAnsi="Times New Roman" w:cs="Times New Roman"/>
          <w:sz w:val="24"/>
          <w:szCs w:val="24"/>
        </w:rPr>
        <w:t>pētniecisk</w:t>
      </w:r>
      <w:r w:rsidR="00D03C0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2A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0E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Pr="006E5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0AA4C" w14:textId="77777777" w:rsidR="00386519" w:rsidRPr="00386519" w:rsidRDefault="00386519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4A3BA" w14:textId="32F0DEB8" w:rsidR="00233AE7" w:rsidRPr="00E46BEF" w:rsidRDefault="00E46BEF" w:rsidP="00E46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9. 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vērtējat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zināšanas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sagatavotību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programmas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sākumā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kad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uzsākāt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lekciju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pasniegšanu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un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vērtējat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viņu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progresu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šobrīd</w:t>
      </w:r>
      <w:proofErr w:type="spellEnd"/>
      <w:r w:rsidR="00B92A33" w:rsidRPr="00E46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42C9FE6C" w14:textId="1184AF0C" w:rsidR="00233AE7" w:rsidRDefault="00B92A33" w:rsidP="00E46BEF">
      <w:pPr>
        <w:tabs>
          <w:tab w:val="left" w:pos="1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” visas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respondentes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novērojušas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atbilstoša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iepriekšējā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sagatavotība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pamatzināšanas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dažiem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sagatavotība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nepietiekama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trūkst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motivācijas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pamatīgāk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apgūtu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novērtēšanā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palīdz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kumulatīvās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izmantošana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kuru </w:t>
      </w:r>
      <w:proofErr w:type="spellStart"/>
      <w:r w:rsidR="00386519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>vērtē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iegūtās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zināšanas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iegūst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759">
        <w:rPr>
          <w:rFonts w:ascii="Times New Roman" w:eastAsia="Times New Roman" w:hAnsi="Times New Roman" w:cs="Times New Roman"/>
          <w:sz w:val="24"/>
          <w:szCs w:val="24"/>
        </w:rPr>
        <w:t>atgriezenisko</w:t>
      </w:r>
      <w:proofErr w:type="spellEnd"/>
      <w:r w:rsidR="003D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759">
        <w:rPr>
          <w:rFonts w:ascii="Times New Roman" w:eastAsia="Times New Roman" w:hAnsi="Times New Roman" w:cs="Times New Roman"/>
          <w:sz w:val="24"/>
          <w:szCs w:val="24"/>
        </w:rPr>
        <w:t>saiti</w:t>
      </w:r>
      <w:proofErr w:type="spellEnd"/>
      <w:r w:rsidR="003D6759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3D6759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apgūto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519">
        <w:rPr>
          <w:rFonts w:ascii="Times New Roman" w:eastAsia="Times New Roman" w:hAnsi="Times New Roman" w:cs="Times New Roman"/>
          <w:sz w:val="24"/>
          <w:szCs w:val="24"/>
        </w:rPr>
        <w:t>izvērtē</w:t>
      </w:r>
      <w:proofErr w:type="spellEnd"/>
      <w:r w:rsid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eksāmen</w:t>
      </w:r>
      <w:r w:rsidR="003865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laboratorijas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D6759">
        <w:rPr>
          <w:rFonts w:ascii="Times New Roman" w:eastAsia="Times New Roman" w:hAnsi="Times New Roman" w:cs="Times New Roman"/>
          <w:sz w:val="24"/>
          <w:szCs w:val="24"/>
        </w:rPr>
        <w:t>patstāvīgo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rezultāt</w:t>
      </w:r>
      <w:r w:rsidR="00386519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3A3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3A3">
        <w:rPr>
          <w:rFonts w:ascii="Times New Roman" w:eastAsia="Times New Roman" w:hAnsi="Times New Roman" w:cs="Times New Roman"/>
          <w:sz w:val="24"/>
          <w:szCs w:val="24"/>
        </w:rPr>
        <w:t>ziņā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3A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>iena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no trim </w:t>
      </w:r>
      <w:proofErr w:type="spellStart"/>
      <w:r w:rsidR="00CD09D9">
        <w:rPr>
          <w:rFonts w:ascii="Times New Roman" w:eastAsia="Times New Roman" w:hAnsi="Times New Roman" w:cs="Times New Roman"/>
          <w:sz w:val="24"/>
          <w:szCs w:val="24"/>
        </w:rPr>
        <w:t>respondentēm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minēja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progresā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3A3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uzrādī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>juši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lab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rezultāt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divas </w:t>
      </w:r>
      <w:proofErr w:type="spellStart"/>
      <w:r w:rsidR="00CD09D9">
        <w:rPr>
          <w:rFonts w:ascii="Times New Roman" w:eastAsia="Times New Roman" w:hAnsi="Times New Roman" w:cs="Times New Roman"/>
          <w:sz w:val="24"/>
          <w:szCs w:val="24"/>
        </w:rPr>
        <w:t>respondentes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sniegušas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atbildi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1613A3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rezultātiem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abi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atzīst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talantīgi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zinātkāri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motivēti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iesaist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>oties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pieci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galvenie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attieksmes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atvērtība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3AE">
        <w:rPr>
          <w:rFonts w:ascii="Times New Roman" w:eastAsia="Times New Roman" w:hAnsi="Times New Roman" w:cs="Times New Roman"/>
          <w:sz w:val="24"/>
          <w:szCs w:val="24"/>
        </w:rPr>
        <w:t>dalīšanās</w:t>
      </w:r>
      <w:proofErr w:type="spellEnd"/>
      <w:r w:rsidR="009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3AE">
        <w:rPr>
          <w:rFonts w:ascii="Times New Roman" w:eastAsia="Times New Roman" w:hAnsi="Times New Roman" w:cs="Times New Roman"/>
          <w:sz w:val="24"/>
          <w:szCs w:val="24"/>
        </w:rPr>
        <w:t>radošumā</w:t>
      </w:r>
      <w:proofErr w:type="spellEnd"/>
      <w:r w:rsidR="003D6759" w:rsidRPr="009C23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pozitīva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9C23AE" w:rsidRPr="009C23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3AE" w:rsidRPr="009C23AE">
        <w:rPr>
          <w:rFonts w:ascii="Times New Roman" w:eastAsia="Times New Roman" w:hAnsi="Times New Roman" w:cs="Times New Roman"/>
          <w:sz w:val="24"/>
          <w:szCs w:val="24"/>
        </w:rPr>
        <w:t>patiesums</w:t>
      </w:r>
      <w:proofErr w:type="spellEnd"/>
      <w:r w:rsidR="00E46BEF" w:rsidRPr="009C23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23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dažādos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izstādēs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labus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386519"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46BEF">
        <w:rPr>
          <w:rFonts w:ascii="Times New Roman" w:eastAsia="Times New Roman" w:hAnsi="Times New Roman" w:cs="Times New Roman"/>
          <w:sz w:val="24"/>
          <w:szCs w:val="24"/>
        </w:rPr>
        <w:t>respondents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novērojis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ieguvuši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zināšanu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pilnveidojuši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valodu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brīvi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759">
        <w:rPr>
          <w:rFonts w:ascii="Times New Roman" w:eastAsia="Times New Roman" w:hAnsi="Times New Roman" w:cs="Times New Roman"/>
          <w:sz w:val="24"/>
          <w:szCs w:val="24"/>
        </w:rPr>
        <w:t>argumentēt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svešvalodā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tehnoloģija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datortehnika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elektrotehnika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telekomunikācijas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datorvadība</w:t>
      </w:r>
      <w:proofErr w:type="spellEnd"/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519">
        <w:rPr>
          <w:rFonts w:ascii="Times New Roman" w:eastAsia="Times New Roman" w:hAnsi="Times New Roman" w:cs="Times New Roman"/>
          <w:sz w:val="24"/>
          <w:szCs w:val="24"/>
        </w:rPr>
        <w:t>un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datorzinātne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613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respondente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novērojusi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uzcītīgi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uzrāda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progresu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759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studētajā</w:t>
      </w:r>
      <w:r w:rsidR="003D675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tēmā</w:t>
      </w:r>
      <w:r w:rsidR="003D675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izstrādājot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uzdotos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519"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 w:rsidRPr="00386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Var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secināt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, ka LiepU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iepriekšējā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sagatavotība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progress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vērtējams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5FF37" w14:textId="77777777" w:rsidR="00C1760B" w:rsidRPr="00386519" w:rsidRDefault="00C1760B" w:rsidP="00E676A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245C8" w14:textId="3DC99205" w:rsidR="00233AE7" w:rsidRPr="001613A3" w:rsidRDefault="00E46BEF" w:rsidP="00E46BEF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10. 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studentiem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kursa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noslēguma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eksāmena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noteikumi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bijuši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skaidri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zināmi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55ABED9C" w14:textId="6D343EC3" w:rsidR="00233AE7" w:rsidRDefault="00B92A33" w:rsidP="00E46BEF">
      <w:pPr>
        <w:tabs>
          <w:tab w:val="left" w:pos="1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apgalvoja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eksāmena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bijuši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skaidri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zināmi</w:t>
      </w:r>
      <w:proofErr w:type="spellEnd"/>
      <w:r w:rsidR="00E46BEF" w:rsidRP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semestra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mutiskā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rakstiskā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formā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pieejam</w:t>
      </w:r>
      <w:r w:rsidR="00E46BEF">
        <w:rPr>
          <w:rFonts w:ascii="Times New Roman" w:eastAsia="Times New Roman" w:hAnsi="Times New Roman" w:cs="Times New Roman"/>
          <w:sz w:val="24"/>
          <w:szCs w:val="24"/>
        </w:rPr>
        <w:t>ajos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materiālos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CD09D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iepazīstināti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E4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>sistēm</w:t>
      </w:r>
      <w:r w:rsidR="00E46BE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E46BEF"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09D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0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vēlreiz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pārrunāt</w:t>
      </w:r>
      <w:r w:rsidR="00E46BE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9FE1DC" w14:textId="77777777" w:rsidR="00DE7BB8" w:rsidRPr="001613A3" w:rsidRDefault="00DE7BB8" w:rsidP="00CD09D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5F5A" w14:textId="225C1CAD" w:rsidR="00233AE7" w:rsidRPr="001613A3" w:rsidRDefault="00E46BEF" w:rsidP="00E46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11. 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visas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plānotās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lekcijas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konsultācijas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notika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atbilstoši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nodarbinātības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plānam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CD0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izveidotajam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lekciju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grafikam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5EA1C5D4" w14:textId="221562ED" w:rsidR="00233AE7" w:rsidRDefault="00B92A33" w:rsidP="00CE7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Visas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plānotās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lekcijas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konsultācijas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notika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nodarbinātības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plānam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09D9">
        <w:rPr>
          <w:rFonts w:ascii="Times New Roman" w:eastAsia="Times New Roman" w:hAnsi="Times New Roman" w:cs="Times New Roman"/>
          <w:sz w:val="24"/>
          <w:szCs w:val="24"/>
        </w:rPr>
        <w:t>izveidotajam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lekciju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grafikam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nelielas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korekcijas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ieviesa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F8">
        <w:rPr>
          <w:rFonts w:ascii="Times New Roman" w:eastAsia="Times New Roman" w:hAnsi="Times New Roman" w:cs="Times New Roman"/>
          <w:sz w:val="24"/>
          <w:szCs w:val="24"/>
        </w:rPr>
        <w:t>C</w:t>
      </w:r>
      <w:r w:rsidR="00CD09D9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pandēmija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09D9">
        <w:rPr>
          <w:rFonts w:ascii="Times New Roman" w:eastAsia="Times New Roman" w:hAnsi="Times New Roman" w:cs="Times New Roman"/>
          <w:sz w:val="24"/>
          <w:szCs w:val="24"/>
        </w:rPr>
        <w:t>2019./</w:t>
      </w:r>
      <w:proofErr w:type="gramEnd"/>
      <w:r w:rsidRPr="001613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09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F8">
        <w:rPr>
          <w:rFonts w:ascii="Times New Roman" w:eastAsia="Times New Roman" w:hAnsi="Times New Roman" w:cs="Times New Roman"/>
          <w:sz w:val="24"/>
          <w:szCs w:val="24"/>
        </w:rPr>
        <w:t>akadēmiskajā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pavasara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nodarbības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notika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plānotās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prakstiskās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nodarbības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nevarēja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universitātē</w:t>
      </w:r>
      <w:proofErr w:type="spellEnd"/>
      <w:r w:rsidR="007B69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B69F2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="007B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prakšu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laiki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 w:rsidR="00CD09D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>mainīti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>, bet</w:t>
      </w:r>
      <w:r w:rsidR="00F067A9"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 w:rsidR="00F067A9">
        <w:rPr>
          <w:rFonts w:ascii="Times New Roman" w:eastAsia="Times New Roman" w:hAnsi="Times New Roman" w:cs="Times New Roman"/>
          <w:sz w:val="24"/>
          <w:szCs w:val="24"/>
        </w:rPr>
        <w:t>spīti</w:t>
      </w:r>
      <w:proofErr w:type="spellEnd"/>
      <w:r w:rsidR="00F0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A9">
        <w:rPr>
          <w:rFonts w:ascii="Times New Roman" w:eastAsia="Times New Roman" w:hAnsi="Times New Roman" w:cs="Times New Roman"/>
          <w:sz w:val="24"/>
          <w:szCs w:val="24"/>
        </w:rPr>
        <w:t>radītajiem</w:t>
      </w:r>
      <w:proofErr w:type="spellEnd"/>
      <w:r w:rsidR="00F0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A9">
        <w:rPr>
          <w:rFonts w:ascii="Times New Roman" w:eastAsia="Times New Roman" w:hAnsi="Times New Roman" w:cs="Times New Roman"/>
          <w:sz w:val="24"/>
          <w:szCs w:val="24"/>
        </w:rPr>
        <w:t>apstākļiem</w:t>
      </w:r>
      <w:proofErr w:type="spellEnd"/>
      <w:r w:rsidR="00F067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plānot</w:t>
      </w:r>
      <w:r w:rsidR="007B69F2">
        <w:rPr>
          <w:rFonts w:ascii="Times New Roman" w:eastAsia="Times New Roman" w:hAnsi="Times New Roman" w:cs="Times New Roman"/>
          <w:sz w:val="24"/>
          <w:szCs w:val="24"/>
        </w:rPr>
        <w:t>ās</w:t>
      </w:r>
      <w:proofErr w:type="spellEnd"/>
      <w:r w:rsidR="007B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69F2">
        <w:rPr>
          <w:rFonts w:ascii="Times New Roman" w:eastAsia="Times New Roman" w:hAnsi="Times New Roman" w:cs="Times New Roman"/>
          <w:sz w:val="24"/>
          <w:szCs w:val="24"/>
        </w:rPr>
        <w:t>lekcijas</w:t>
      </w:r>
      <w:proofErr w:type="spellEnd"/>
      <w:r w:rsidR="007B69F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7B69F2">
        <w:rPr>
          <w:rFonts w:ascii="Times New Roman" w:eastAsia="Times New Roman" w:hAnsi="Times New Roman" w:cs="Times New Roman"/>
          <w:sz w:val="24"/>
          <w:szCs w:val="24"/>
        </w:rPr>
        <w:t>konsultācijas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izdevās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548879" w14:textId="77777777" w:rsidR="001613A3" w:rsidRPr="001613A3" w:rsidRDefault="001613A3" w:rsidP="001613A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F3073" w14:textId="1E3D5ABF" w:rsidR="00233AE7" w:rsidRPr="001613A3" w:rsidRDefault="00CE73F8" w:rsidP="00CE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12. 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vērtējat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komunikāciju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projekta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vadības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grupu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programmas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direktoru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fakultātes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pārstāvjiem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projektā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iesaistīto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personālu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5062B532" w14:textId="6C5BC286" w:rsidR="00233AE7" w:rsidRDefault="00B92A33" w:rsidP="00CE7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F8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atzinīgi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novērtēja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F8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fakultā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tēm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norādot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konstruktīva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profesionāla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vienmēr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pozitīva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savlaicīgi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informējot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efektīvi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risinot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jautājumus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10BF4F" w14:textId="77777777" w:rsidR="001613A3" w:rsidRPr="001613A3" w:rsidRDefault="001613A3" w:rsidP="001613A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E1E18" w14:textId="465C7BA0" w:rsidR="00233AE7" w:rsidRPr="00CE73F8" w:rsidRDefault="00CE73F8" w:rsidP="00CE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13. 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vērtējat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komunikāciju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citiem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studiju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kursa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(-u)</w:t>
      </w:r>
      <w:r w:rsidR="00D6698B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pasniedzējiem</w:t>
      </w:r>
      <w:proofErr w:type="spellEnd"/>
      <w:r w:rsidR="00B92A33" w:rsidRPr="00CE73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7F65843D" w14:textId="47A25E5B" w:rsidR="00233AE7" w:rsidRDefault="00B92A33" w:rsidP="00FF6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Pārsvarā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novērtējuši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(-u)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pasniedzējiem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noderīgu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sevišķi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atsevišķiem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pasniedzējiem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Komunikācija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savlaicīg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atvērt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atbalstoš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iekļaujoš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viena</w:t>
      </w:r>
      <w:r w:rsidR="00CE73F8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F8">
        <w:rPr>
          <w:rFonts w:ascii="Times New Roman" w:eastAsia="Times New Roman" w:hAnsi="Times New Roman" w:cs="Times New Roman"/>
          <w:sz w:val="24"/>
          <w:szCs w:val="24"/>
        </w:rPr>
        <w:t>respondentam</w:t>
      </w:r>
      <w:proofErr w:type="spellEnd"/>
      <w:r w:rsidR="00C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nav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nekāda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saskare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komunikācijā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strādājošajiem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pasniedzējiem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3B3">
        <w:rPr>
          <w:rFonts w:ascii="Times New Roman" w:eastAsia="Times New Roman" w:hAnsi="Times New Roman" w:cs="Times New Roman"/>
          <w:sz w:val="24"/>
          <w:szCs w:val="24"/>
        </w:rPr>
        <w:t>Š</w:t>
      </w:r>
      <w:r w:rsidR="00C1561C">
        <w:rPr>
          <w:rFonts w:ascii="Times New Roman" w:eastAsia="Times New Roman" w:hAnsi="Times New Roman" w:cs="Times New Roman"/>
          <w:sz w:val="24"/>
          <w:szCs w:val="24"/>
        </w:rPr>
        <w:t>āda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sadarbīb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jāveido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ciešāka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atbalstošāka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saskare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sākotnēji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iepazīstinot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viespasniedzēj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attiecīgā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mācībspēkiem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pārējo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fakultātes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jebkurā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situācijā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zināt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griezties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jautājumu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neskaidrību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gadījumos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. Tas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lielā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mērā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liecina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kopējo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saskarsmi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universitātē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vēlēsies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attiecības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3B3">
        <w:rPr>
          <w:rFonts w:ascii="Times New Roman" w:eastAsia="Times New Roman" w:hAnsi="Times New Roman" w:cs="Times New Roman"/>
          <w:sz w:val="24"/>
          <w:szCs w:val="24"/>
        </w:rPr>
        <w:t>universitāti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61C">
        <w:rPr>
          <w:rFonts w:ascii="Times New Roman" w:eastAsia="Times New Roman" w:hAnsi="Times New Roman" w:cs="Times New Roman"/>
          <w:sz w:val="24"/>
          <w:szCs w:val="24"/>
        </w:rPr>
        <w:t>beigām</w:t>
      </w:r>
      <w:proofErr w:type="spellEnd"/>
      <w:r w:rsidR="00C156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F977D" w14:textId="77777777" w:rsidR="001613A3" w:rsidRPr="001613A3" w:rsidRDefault="001613A3" w:rsidP="001613A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F0C5F" w14:textId="6F58BD68" w:rsidR="00233AE7" w:rsidRPr="001613A3" w:rsidRDefault="00F713B3" w:rsidP="00F71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14. 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dalījāties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savām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zināšanām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pieredzi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mācību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metodoloģijā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Liepājas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Universitātes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akadēmisko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personālu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fakultātes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pārstāvjiem</w:t>
      </w:r>
      <w:proofErr w:type="spellEnd"/>
      <w:r w:rsidR="00B92A33" w:rsidRPr="001613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B92A33" w:rsidRPr="00161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EDA8E3A" w14:textId="398E4469" w:rsidR="00233AE7" w:rsidRDefault="00B92A33" w:rsidP="00CD4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899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CE6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dalījušies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zināšanās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pieredzē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metodoloģiju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="00CE6899">
        <w:rPr>
          <w:rFonts w:ascii="Times New Roman" w:eastAsia="Times New Roman" w:hAnsi="Times New Roman" w:cs="Times New Roman"/>
          <w:sz w:val="24"/>
          <w:szCs w:val="24"/>
        </w:rPr>
        <w:t>akadēmisko</w:t>
      </w:r>
      <w:proofErr w:type="spellEnd"/>
      <w:r w:rsidR="00CE6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899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attiecīgās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fakultātes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pārstāvjiem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iesniedzot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="00D6698B">
        <w:rPr>
          <w:rFonts w:ascii="Times New Roman" w:eastAsia="Times New Roman" w:hAnsi="Times New Roman" w:cs="Times New Roman"/>
          <w:sz w:val="24"/>
          <w:szCs w:val="24"/>
        </w:rPr>
        <w:t>fakultātēm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tiekoties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tostarp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kopīga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rektori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pārrunāti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Līdzīgi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>ināšanu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pieredzes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nodošana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notikusi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698B">
        <w:rPr>
          <w:rFonts w:ascii="Times New Roman" w:eastAsia="Times New Roman" w:hAnsi="Times New Roman" w:cs="Times New Roman"/>
          <w:sz w:val="24"/>
          <w:szCs w:val="24"/>
        </w:rPr>
        <w:t>kopīgās</w:t>
      </w:r>
      <w:proofErr w:type="spellEnd"/>
      <w:r w:rsid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diskusijās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lekcijās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atsevišķi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pārrunājot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metodoloģijas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aspektus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attiecīgo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fakultāti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iepazīstot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kolēģus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šiem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jautājumiem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prezentācij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3E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613A3">
        <w:rPr>
          <w:rFonts w:ascii="Times New Roman" w:eastAsia="Times New Roman" w:hAnsi="Times New Roman" w:cs="Times New Roman"/>
          <w:sz w:val="24"/>
          <w:szCs w:val="24"/>
        </w:rPr>
        <w:t>iemēram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viespasniedzējs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Remigijus Kinderis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uzstājies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prezentāciju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A3">
        <w:rPr>
          <w:rFonts w:ascii="Times New Roman" w:eastAsia="Times New Roman" w:hAnsi="Times New Roman" w:cs="Times New Roman"/>
          <w:i/>
          <w:sz w:val="24"/>
          <w:szCs w:val="24"/>
        </w:rPr>
        <w:t>“Conducting Tourism Research – Developing Personal and Professional Competencies”</w:t>
      </w:r>
      <w:r w:rsidR="00E676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no LiepU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organizētajiem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akcentējis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3A3">
        <w:rPr>
          <w:rFonts w:ascii="Times New Roman" w:eastAsia="Times New Roman" w:hAnsi="Times New Roman" w:cs="Times New Roman"/>
          <w:sz w:val="24"/>
          <w:szCs w:val="24"/>
        </w:rPr>
        <w:t>jautājumu</w:t>
      </w:r>
      <w:proofErr w:type="spellEnd"/>
      <w:r w:rsidRPr="00161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63BCE" w14:textId="77777777" w:rsidR="00CD4FEC" w:rsidRPr="001613A3" w:rsidRDefault="00CD4FEC" w:rsidP="00FF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F0856" w14:textId="4F616DC5" w:rsidR="00233AE7" w:rsidRPr="00D6698B" w:rsidRDefault="00F9178B" w:rsidP="00F9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15. 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esat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piedalījies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referātu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zinātniskajās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konferencēs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sanāksmēs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Kādās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konferencēs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piedalījāties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kādus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rezultātus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ieguvāt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49CD2CA" w14:textId="21E3439E" w:rsidR="00B31064" w:rsidRPr="006A6937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Seši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septiņiem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8CD" w:rsidRPr="006A6937">
        <w:rPr>
          <w:rFonts w:ascii="Times New Roman" w:eastAsia="Times New Roman" w:hAnsi="Times New Roman" w:cs="Times New Roman"/>
          <w:sz w:val="24"/>
          <w:szCs w:val="24"/>
        </w:rPr>
        <w:t>respondentiem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piedalījušies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kādā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vairākās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starptautiskajās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zinātniskajās</w:t>
      </w:r>
      <w:proofErr w:type="spellEnd"/>
      <w:r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37">
        <w:rPr>
          <w:rFonts w:ascii="Times New Roman" w:eastAsia="Times New Roman" w:hAnsi="Times New Roman" w:cs="Times New Roman"/>
          <w:sz w:val="24"/>
          <w:szCs w:val="24"/>
        </w:rPr>
        <w:t>konferencēs</w:t>
      </w:r>
      <w:proofErr w:type="spellEnd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>forumos</w:t>
      </w:r>
      <w:proofErr w:type="spellEnd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>kopīgi</w:t>
      </w:r>
      <w:proofErr w:type="spellEnd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>izstrādātiem</w:t>
      </w:r>
      <w:proofErr w:type="spellEnd"/>
      <w:r w:rsidR="00A5693A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0" w:rsidRPr="006A6937">
        <w:rPr>
          <w:rFonts w:ascii="Times New Roman" w:eastAsia="Times New Roman" w:hAnsi="Times New Roman" w:cs="Times New Roman"/>
          <w:sz w:val="24"/>
          <w:szCs w:val="24"/>
        </w:rPr>
        <w:t>referātiem</w:t>
      </w:r>
      <w:proofErr w:type="spellEnd"/>
      <w:r w:rsidR="00B31064" w:rsidRPr="006A6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38CD" w:rsidRPr="006A6937">
        <w:rPr>
          <w:rFonts w:ascii="Times New Roman" w:eastAsia="Times New Roman" w:hAnsi="Times New Roman" w:cs="Times New Roman"/>
          <w:sz w:val="24"/>
          <w:szCs w:val="24"/>
        </w:rPr>
        <w:t>zinātniskajām</w:t>
      </w:r>
      <w:proofErr w:type="spellEnd"/>
      <w:r w:rsidR="00E438CD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8CD" w:rsidRPr="006A6937">
        <w:rPr>
          <w:rFonts w:ascii="Times New Roman" w:eastAsia="Times New Roman" w:hAnsi="Times New Roman" w:cs="Times New Roman"/>
          <w:sz w:val="24"/>
          <w:szCs w:val="24"/>
        </w:rPr>
        <w:t>publikācijām</w:t>
      </w:r>
      <w:proofErr w:type="spellEnd"/>
      <w:r w:rsidR="00E438CD" w:rsidRPr="006A6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1064" w:rsidRPr="006A6937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="00B31064" w:rsidRPr="006A6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Liep</w:t>
      </w:r>
      <w:r w:rsidR="00E438CD" w:rsidRPr="006A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starptautiskajā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konferencē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1C8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Inovācijas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kreativitāte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Liepājā</w:t>
      </w:r>
      <w:proofErr w:type="spellEnd"/>
      <w:r w:rsidRPr="006A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starptautiskajā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konferencē</w:t>
      </w:r>
      <w:proofErr w:type="spellEnd"/>
      <w:r w:rsidR="00A47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Cilvēkresursu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vadība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digitālo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izaicinājumu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laikmetā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Varnas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Ekonomikas</w:t>
      </w:r>
      <w:proofErr w:type="spellEnd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augstskolā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1064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Bulgārijā</w:t>
      </w:r>
      <w:proofErr w:type="spellEnd"/>
      <w:r w:rsidR="00B31064" w:rsidRPr="006A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Baltijas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reģiona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valstu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XVI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starptautiskajā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Jaunatnes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zinātnes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vides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forumā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Ecobaltica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Gdaņskā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Polijā</w:t>
      </w:r>
      <w:proofErr w:type="spellEnd"/>
      <w:r w:rsidR="006D0040" w:rsidRPr="006A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Tā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iespēja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pieredze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LiepU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studiju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virzienu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vies</w:t>
      </w:r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pasniedzējiem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dalīties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saviem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pētījumiem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šāda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līmeņa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pasākumos</w:t>
      </w:r>
      <w:proofErr w:type="spellEnd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gū</w:t>
      </w:r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starptautiski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labus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rezultātus</w:t>
      </w:r>
      <w:proofErr w:type="spellEnd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paplašinot</w:t>
      </w:r>
      <w:proofErr w:type="spellEnd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zinātniski</w:t>
      </w:r>
      <w:proofErr w:type="spellEnd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nozīmīgu</w:t>
      </w:r>
      <w:proofErr w:type="spellEnd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kontaktu</w:t>
      </w:r>
      <w:proofErr w:type="spellEnd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tīklu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kā</w:t>
      </w:r>
      <w:proofErr w:type="spellEnd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arī</w:t>
      </w:r>
      <w:proofErr w:type="spellEnd"/>
      <w:r w:rsidR="008D253F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iekļū</w:t>
      </w:r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438CD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recenzējamos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zinātniskajos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izdevumos</w:t>
      </w:r>
      <w:proofErr w:type="spellEnd"/>
      <w:r w:rsidR="006D0040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C1B09" w:rsidRPr="006A6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Iegūtie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zinātniskās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diskusijas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prezentētajām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tēmām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atsauksmes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zinātniskajām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pieejām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jauni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kontakti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0A6E99" w:rsidRPr="006A6937">
        <w:rPr>
          <w:rFonts w:ascii="Times New Roman" w:eastAsia="Times New Roman" w:hAnsi="Times New Roman" w:cs="Times New Roman"/>
          <w:sz w:val="24"/>
          <w:szCs w:val="24"/>
        </w:rPr>
        <w:t>vies</w:t>
      </w:r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pasniedzēju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>tīklošanās</w:t>
      </w:r>
      <w:proofErr w:type="spellEnd"/>
      <w:r w:rsidR="00BC1B09" w:rsidRPr="006A69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A0F2CE" w14:textId="77777777" w:rsidR="00D6698B" w:rsidRPr="00D6698B" w:rsidRDefault="00D6698B" w:rsidP="006D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325A5" w14:textId="710D4AAD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B04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zinātniskās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publikācijas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recenzējamos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zinātnisk</w:t>
      </w:r>
      <w:r w:rsidR="00D6698B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ajo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izdevumos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publicēti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pieņemti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publicēšanai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77F7FAE3" w14:textId="67C09711" w:rsidR="00233AE7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Olgai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Annei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– 9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publicētas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Tatjanai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Paulauskienei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27B2" w:rsidRPr="008927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publicē</w:t>
      </w:r>
      <w:r w:rsidR="008927B2" w:rsidRPr="008927B2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Rasai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Viederītei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– 6 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7B2">
        <w:rPr>
          <w:rFonts w:ascii="Times New Roman" w:eastAsia="Times New Roman" w:hAnsi="Times New Roman" w:cs="Times New Roman"/>
          <w:sz w:val="24"/>
          <w:szCs w:val="24"/>
        </w:rPr>
        <w:t>publicētas</w:t>
      </w:r>
      <w:proofErr w:type="spellEnd"/>
      <w:r w:rsidRPr="008927B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E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viespasniedzējam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Vakaris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Bernotas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aizstāvēts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referāts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Petras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Saul</w:t>
      </w:r>
      <w:r w:rsidR="00D669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>enas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– nav </w:t>
      </w:r>
      <w:proofErr w:type="spellStart"/>
      <w:r w:rsidR="00BC1B09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="00BC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viespasniedzējam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Remigijus Kinderis – 2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publicētas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="006A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tehnoloģija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datortehnika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elektrotehnika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telekomunikācijas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datorvadība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datorzinātne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Radkai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Načevai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FF63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pieņemtas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publicēšanai</w:t>
      </w:r>
      <w:proofErr w:type="spellEnd"/>
      <w:r w:rsid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sagatavošanas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Redzams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visaktīvāk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="00FF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veicies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B09">
        <w:rPr>
          <w:rFonts w:ascii="Times New Roman" w:eastAsia="Times New Roman" w:hAnsi="Times New Roman" w:cs="Times New Roman"/>
          <w:sz w:val="24"/>
          <w:szCs w:val="24"/>
        </w:rPr>
        <w:t xml:space="preserve">trim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viespasniedzējām</w:t>
      </w:r>
      <w:proofErr w:type="spellEnd"/>
      <w:r w:rsidR="00BC1B09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virziena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“Vides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aizsardzība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>
        <w:rPr>
          <w:rFonts w:ascii="Times New Roman" w:eastAsia="Times New Roman" w:hAnsi="Times New Roman" w:cs="Times New Roman"/>
          <w:sz w:val="24"/>
          <w:szCs w:val="24"/>
        </w:rPr>
        <w:t>viespasniedzējam</w:t>
      </w:r>
      <w:proofErr w:type="spellEnd"/>
      <w:r w:rsidR="00BC1B09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virzien</w:t>
      </w:r>
      <w:r w:rsidR="00BC1B0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administrēšana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pārvaldība</w:t>
      </w:r>
      <w:proofErr w:type="spellEnd"/>
      <w:r w:rsidR="00BC1B09" w:rsidRPr="00D6698B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CD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Apkopots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saraksts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pieejams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pielikumā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pievienotaj</w:t>
      </w:r>
      <w:r w:rsidR="00CD2610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sarakst</w:t>
      </w:r>
      <w:r w:rsidR="00CD2610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BC1B09" w:rsidRPr="00B31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FB052" w14:textId="77777777" w:rsidR="00D6698B" w:rsidRPr="00D6698B" w:rsidRDefault="00D6698B" w:rsidP="00D6698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B03A0" w14:textId="1D6905DB" w:rsidR="008D4151" w:rsidRPr="00E438CD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17. 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turpināsiet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sadarbību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fakultātēm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zinātniski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pētnieciskajā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darbā</w:t>
      </w:r>
      <w:proofErr w:type="spellEnd"/>
      <w:r w:rsidR="00B92A33" w:rsidRPr="00E438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8D4151" w:rsidRPr="00E43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180D1D" w14:textId="097BB9AF" w:rsidR="008E6E1C" w:rsidRDefault="00B92A33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vēlas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sadarboties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Olga Anne, Tatjana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Paulauskiene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un Remigijus Kinderis).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četri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norādīja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turpinās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iesākto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 w:rsidR="008D4151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zinātniskājās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publikācijās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zinātnes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(Rasa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Viderīte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orientēta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attiecīgo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stratēģiju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īstenošanu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izglītībā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starptautiskas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izstrādes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Viļņas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akadēmiju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un LiepU</w:t>
      </w:r>
      <w:r w:rsidR="008D4151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Petras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Saul</w:t>
      </w:r>
      <w:r w:rsidR="008D4151" w:rsidRPr="008D41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>enas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4151" w:rsidRPr="008D415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akadēmiskās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Dizains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51" w:rsidRPr="008D4151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lekciju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vadīšanā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praktiskajos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darbos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meistarklasēs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izstādēs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semināros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konferencēs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Vakaris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Bernotas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respondents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>, ka</w:t>
      </w:r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sadarbosies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īstenošanas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beigām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(Radka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Načeva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CFEBAC" w14:textId="6A8F1862" w:rsidR="00D6698B" w:rsidRDefault="00B92A33" w:rsidP="0011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Iegūtie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vērtējami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pozitīvi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mērķim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turpināšanu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pieaicinātajiem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viespasniedzējiem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liecina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, ka LiepU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spēj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ārvalstu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51">
        <w:rPr>
          <w:rFonts w:ascii="Times New Roman" w:eastAsia="Times New Roman" w:hAnsi="Times New Roman" w:cs="Times New Roman"/>
          <w:sz w:val="24"/>
          <w:szCs w:val="24"/>
        </w:rPr>
        <w:t>viespasniedzējiem</w:t>
      </w:r>
      <w:proofErr w:type="spellEnd"/>
      <w:r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izaugsmes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>
        <w:rPr>
          <w:rFonts w:ascii="Times New Roman" w:eastAsia="Times New Roman" w:hAnsi="Times New Roman" w:cs="Times New Roman"/>
          <w:sz w:val="24"/>
          <w:szCs w:val="24"/>
        </w:rPr>
        <w:t>pētniecībā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spēju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sadarboties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mācībspēkiem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atrodot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vienotu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redzējumu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virzīties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kopīgu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mērķu</w:t>
      </w:r>
      <w:proofErr w:type="spellEnd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>attīstībā</w:t>
      </w:r>
      <w:proofErr w:type="spellEnd"/>
      <w:r w:rsidR="008E6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E1C" w:rsidRPr="008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74F15" w14:textId="77777777" w:rsidR="006A6937" w:rsidRPr="00116600" w:rsidRDefault="006A6937" w:rsidP="0011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5F890" w14:textId="1B07C014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būs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pētījumu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tematiskais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loks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0A5D54ED" w14:textId="5A7E42F0" w:rsidR="00233AE7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Pētījumu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tematiskais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loks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iesaiste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starptautiskos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764C04">
        <w:rPr>
          <w:rFonts w:ascii="Times New Roman" w:eastAsia="Times New Roman" w:hAnsi="Times New Roman" w:cs="Times New Roman"/>
          <w:sz w:val="24"/>
          <w:szCs w:val="24"/>
        </w:rPr>
        <w:t>Interreg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 w:rsidR="00A9083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aktuāla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problemjautājumu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pētniecība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zinātnēs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industriālā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simbioze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zaļā</w:t>
      </w:r>
      <w:r w:rsidR="008D415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zilās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ekonomikas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tendences)</w:t>
      </w:r>
      <w:r w:rsidR="00A908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pētniecība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dizainā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meistarklases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izstādes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semināri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konferences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083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mākslinieciskā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pētniecība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izveidojot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metodoloģijas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labākai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praksei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nodrošināšanai</w:t>
      </w:r>
      <w:proofErr w:type="spellEnd"/>
      <w:r w:rsidR="00A908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ilgtspējīga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biež</w:t>
      </w:r>
      <w:r w:rsidR="00352A2C">
        <w:rPr>
          <w:rFonts w:ascii="Times New Roman" w:eastAsia="Times New Roman" w:hAnsi="Times New Roman" w:cs="Times New Roman"/>
          <w:sz w:val="24"/>
          <w:szCs w:val="24"/>
        </w:rPr>
        <w:t>āk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apmeklētāk</w:t>
      </w:r>
      <w:r w:rsidR="00A90835">
        <w:rPr>
          <w:rFonts w:ascii="Times New Roman" w:eastAsia="Times New Roman" w:hAnsi="Times New Roman" w:cs="Times New Roman"/>
          <w:sz w:val="24"/>
          <w:szCs w:val="24"/>
        </w:rPr>
        <w:t>ajā</w:t>
      </w:r>
      <w:r w:rsidR="00764C0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vietās</w:t>
      </w:r>
      <w:proofErr w:type="spellEnd"/>
      <w:r w:rsidR="00A9083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biznesa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iesaistīta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C04" w:rsidRPr="00D6698B">
        <w:rPr>
          <w:rFonts w:ascii="Times New Roman" w:eastAsia="Times New Roman" w:hAnsi="Times New Roman" w:cs="Times New Roman"/>
          <w:sz w:val="24"/>
          <w:szCs w:val="24"/>
        </w:rPr>
        <w:t>LiepU</w:t>
      </w:r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764C04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inženierzinātņu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C04">
        <w:rPr>
          <w:rFonts w:ascii="Times New Roman" w:eastAsia="Times New Roman" w:hAnsi="Times New Roman" w:cs="Times New Roman"/>
          <w:sz w:val="24"/>
          <w:szCs w:val="24"/>
        </w:rPr>
        <w:t>fakultāte</w:t>
      </w:r>
      <w:proofErr w:type="spellEnd"/>
      <w:r w:rsidR="00764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FC1FB" w14:textId="77777777" w:rsidR="00E676A5" w:rsidRPr="00D6698B" w:rsidRDefault="00E676A5" w:rsidP="00D6698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FCCCF" w14:textId="6EF9287D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esat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pārstāvējis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publiskos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pasākumos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organizējis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šādus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pasākumus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pasniedzējiem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studentiem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Cik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pasākumos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piedalījāties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un/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organizējāt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mākslas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izstādes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seminār</w:t>
      </w:r>
      <w:r w:rsidR="00E94D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utt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.)?</w:t>
      </w:r>
    </w:p>
    <w:p w14:paraId="5CB0EA54" w14:textId="1889B377" w:rsidR="00233AE7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Pieci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D7F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D7F">
        <w:rPr>
          <w:rFonts w:ascii="Times New Roman" w:eastAsia="Times New Roman" w:hAnsi="Times New Roman" w:cs="Times New Roman"/>
          <w:sz w:val="24"/>
          <w:szCs w:val="24"/>
        </w:rPr>
        <w:t>atbildēja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pārstāvējuši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dažādos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publiskos</w:t>
      </w:r>
      <w:proofErr w:type="spellEnd"/>
      <w:r w:rsidR="00CA4BAA" w:rsidRPr="00EF755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starptautiskos</w:t>
      </w:r>
      <w:proofErr w:type="spellEnd"/>
      <w:r w:rsidR="00CA4BAA"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organizējuši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šādus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55E" w:rsidRPr="00E94D7F">
        <w:rPr>
          <w:rFonts w:ascii="Times New Roman" w:eastAsia="Times New Roman" w:hAnsi="Times New Roman" w:cs="Times New Roman"/>
          <w:sz w:val="24"/>
          <w:szCs w:val="24"/>
        </w:rPr>
        <w:t>Interreg</w:t>
      </w:r>
      <w:r w:rsidR="00EF755E"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Dienvidbaltijas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aktivitātēs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 w:rsidR="00E94D7F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semināri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4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publikāciju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 w:rsidR="00E94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vairākos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tematiskās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tīklošanās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semināros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zinātni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starptautisko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zinātniskajai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sadarbībai</w:t>
      </w:r>
      <w:proofErr w:type="spellEnd"/>
      <w:r w:rsidR="00E94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starptautiskajā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zinātniskajā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konferencē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C8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Inovācijas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kreativitāte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94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veidoto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izstādē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Pašzīmols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izstāžu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veidošanā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starptautiskas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konferences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rakstu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rediģēšanas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komisijā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divi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viespasniedzēji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atzina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, ka nav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pārstāvējuši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publiskos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organizējuši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šādus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55E"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 w:rsidRPr="00EF7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279EBE" w14:textId="77777777" w:rsidR="00D6698B" w:rsidRPr="00D6698B" w:rsidRDefault="00D6698B" w:rsidP="00D6698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A7D26" w14:textId="53022A85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esat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atspoguļojis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B04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ūsu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gūtos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rezultātus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šajā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projektā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universitātes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mājaslapā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sociālajos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medijos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reģionāli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nacionāli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starptautiski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)?</w:t>
      </w:r>
    </w:p>
    <w:p w14:paraId="5D745924" w14:textId="396DB78D" w:rsidR="00673E3E" w:rsidRDefault="00E94D7F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projektā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gūtos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rezultātus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atspoguļojuši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savas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universitātes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mājaslapā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sociālajos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medijos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73E3E"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Facebook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respondents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73E3E"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LinkedIn</w:t>
      </w:r>
      <w:r w:rsidR="00352A2C" w:rsidRPr="00352A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2A2C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352A2C"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Instagram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reģionāli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respondents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nacionāli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neviens</w:t>
      </w:r>
      <w:proofErr w:type="spellEnd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starptautiski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starptautiskās</w:t>
      </w:r>
      <w:proofErr w:type="spellEnd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ē</w:t>
      </w:r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tematisk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seminār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tikšanās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studiju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jomu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saistīt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="00B92A33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3FCC1C" w14:textId="5B0F647F" w:rsidR="00233AE7" w:rsidRPr="00D6698B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secināt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būtu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nepieciešams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pievērst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lie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āku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uzmanību</w:t>
      </w:r>
      <w:proofErr w:type="spellEnd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šī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rezultātu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atspoguļošanai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nacionālā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>reģionālā</w:t>
      </w:r>
      <w:proofErr w:type="spellEnd"/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līmenī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īpaši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Lietuvā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šajā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projektā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nodarbināti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četru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dažādu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Lietuvas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pasniedzēji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asociētie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profesori</w:t>
      </w:r>
      <w:proofErr w:type="spellEnd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profesori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kas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būtisku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ieguldījumu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LiepU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studiju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D7F">
        <w:rPr>
          <w:rFonts w:ascii="Times New Roman" w:eastAsia="Times New Roman" w:hAnsi="Times New Roman" w:cs="Times New Roman"/>
          <w:color w:val="000000"/>
          <w:sz w:val="24"/>
          <w:szCs w:val="24"/>
        </w:rPr>
        <w:t>saturiskās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kvalitātes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uzlabošanā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nodrošināšanā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starptautiskajā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pētniecības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veic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nāšanā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="00E94D7F">
        <w:rPr>
          <w:rFonts w:ascii="Times New Roman" w:eastAsia="Times New Roman" w:hAnsi="Times New Roman" w:cs="Times New Roman"/>
          <w:color w:val="000000"/>
          <w:sz w:val="24"/>
          <w:szCs w:val="24"/>
        </w:rPr>
        <w:t>ārvalstu</w:t>
      </w:r>
      <w:proofErr w:type="spellEnd"/>
      <w:r w:rsidR="00E9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viespasniedzēju</w:t>
      </w:r>
      <w:proofErr w:type="spellEnd"/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puses</w:t>
      </w:r>
      <w:proofErr w:type="spellEnd"/>
      <w:r w:rsidR="00673E3E"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ezultāt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varētu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vairāk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izplatīt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sociālajos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medijos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piemēram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Facebook, Twitter, Linked</w:t>
      </w:r>
      <w:r w:rsidR="00673E3E"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E94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utt</w:t>
      </w:r>
      <w:proofErr w:type="spellEnd"/>
      <w:r w:rsidRPr="00D66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61594" w14:textId="77777777" w:rsidR="00233AE7" w:rsidRPr="00D6698B" w:rsidRDefault="00233AE7" w:rsidP="00D6698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6AC94" w14:textId="09437068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ieteikumi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projekta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vadībai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fakultā</w:t>
      </w:r>
      <w:r w:rsidR="00B92A33" w:rsidRPr="00D6698B">
        <w:rPr>
          <w:rFonts w:ascii="Times New Roman" w:hAnsi="Times New Roman" w:cs="Times New Roman"/>
          <w:i/>
          <w:color w:val="000000"/>
          <w:sz w:val="24"/>
          <w:szCs w:val="24"/>
        </w:rPr>
        <w:t>te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vadībai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3F476D20" w14:textId="54D41143" w:rsidR="00233AE7" w:rsidRPr="00D6698B" w:rsidRDefault="00B92A33" w:rsidP="008618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Pieci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D7F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respondenti</w:t>
      </w:r>
      <w:proofErr w:type="spellEnd"/>
      <w:r w:rsidR="00E94D7F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minēja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šādus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ieteikumus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E453960" w14:textId="460882A1" w:rsidR="00233AE7" w:rsidRPr="0086182F" w:rsidRDefault="0086182F" w:rsidP="00861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Uzsākt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93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0732D" w:rsidRPr="00861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B92A33" w:rsidRPr="00861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mart university</w:t>
      </w:r>
      <w:r w:rsidR="006A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6635E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gudrās</w:t>
      </w:r>
      <w:proofErr w:type="spellEnd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universitātes</w:t>
      </w:r>
      <w:proofErr w:type="spellEnd"/>
      <w:r w:rsidR="006635E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koncepciju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balstoties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stratēģisko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32D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studiju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</w:t>
      </w:r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turpināt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starptautisko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izstrādi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; 3</w:t>
      </w:r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organizēt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vairāk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ciešākas</w:t>
      </w:r>
      <w:proofErr w:type="spellEnd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tikšanās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fakultātēm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citu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darbiniekiem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kuri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</w:t>
      </w:r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tieši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iesaistīti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šī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aktivitāšu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īstenošanā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veidot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vairāk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kopīgus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tīklošanās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pasākumus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starp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viespasniedzējiem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LiepU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akadēmisko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personālu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; 5</w:t>
      </w:r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radīt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iespējas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studentiem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starptautiskos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mākslas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pasākumos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mērķi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iedrošināt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viņus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doties</w:t>
      </w:r>
      <w:proofErr w:type="spellEnd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īstermiņa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mobilitāt</w:t>
      </w:r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ē</w:t>
      </w:r>
      <w:proofErr w:type="spellEnd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</w:t>
      </w:r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ām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izstādē</w:t>
      </w:r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muzej</w:t>
      </w:r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turpināt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saglabāt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BAA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pozitīvu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attieksmi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attiecībā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pret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starptautiskiem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turpināt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sadarbību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ārvalstu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universitātēm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35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uzlabot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komunikāciju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ārvalstu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viespasniedzējiem</w:t>
      </w:r>
      <w:proofErr w:type="spellEnd"/>
      <w:r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Diviem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viespasniedzējiem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nebija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ieteikum</w:t>
      </w:r>
      <w:r w:rsidR="0090732D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vadības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vadības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darbu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vērtē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pozitīvi</w:t>
      </w:r>
      <w:proofErr w:type="spellEnd"/>
      <w:r w:rsidR="00B92A33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4D7F" w:rsidRPr="0086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B6E8CC" w14:textId="2ABE50E4" w:rsidR="00233AE7" w:rsidRPr="00D6698B" w:rsidRDefault="00233AE7" w:rsidP="00D669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0DBA8C" w14:textId="6E3F10EC" w:rsidR="00233AE7" w:rsidRPr="00D6698B" w:rsidRDefault="00E438CD" w:rsidP="00E4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22. 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Kādi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B04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ūsu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ieteikumi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iespējam</w:t>
      </w:r>
      <w:r w:rsidR="009073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aj</w:t>
      </w:r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iem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uzlabojumiem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pilnveidei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projekta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īstenošanā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sadarbībai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LiepU</w:t>
      </w:r>
      <w:r w:rsidR="00B92A33" w:rsidRPr="00D669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studentiem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administrāciju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akadēmisko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personālu</w:t>
      </w:r>
      <w:proofErr w:type="spellEnd"/>
      <w:r w:rsidR="00B92A33" w:rsidRPr="00D66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14:paraId="6DBA3791" w14:textId="421FD584" w:rsidR="00233AE7" w:rsidRPr="006E521F" w:rsidRDefault="00B92A33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Divi </w:t>
      </w:r>
      <w:proofErr w:type="spellStart"/>
      <w:r w:rsidR="0090732D"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uzsvēra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ka LiepU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personāl</w:t>
      </w:r>
      <w:r w:rsidR="0030725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studējošie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mācībspēki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administrācija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iesaistīts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starptautiskās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veicināšanā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īstenošanā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iesaistoties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Reģionālās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(ERAF),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teritoriālās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32D">
        <w:rPr>
          <w:rFonts w:ascii="Times New Roman" w:eastAsia="Times New Roman" w:hAnsi="Times New Roman" w:cs="Times New Roman"/>
          <w:sz w:val="24"/>
          <w:szCs w:val="24"/>
        </w:rPr>
        <w:t>Interreg</w:t>
      </w:r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LIFE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kaimiņattiecību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instrumenta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(EKI)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Twinning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Marijas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Sklodovskas-Kirī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aktivitātēs</w:t>
      </w:r>
      <w:proofErr w:type="spellEnd"/>
      <w:r w:rsidR="00352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Horizonts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Vien</w:t>
      </w:r>
      <w:r w:rsidR="0090732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2D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respondents</w:t>
      </w:r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ieteica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izveidot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platformu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pieejamas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90732D">
        <w:rPr>
          <w:rFonts w:ascii="Times New Roman" w:eastAsia="Times New Roman" w:hAnsi="Times New Roman" w:cs="Times New Roman"/>
          <w:sz w:val="24"/>
          <w:szCs w:val="24"/>
        </w:rPr>
        <w:t>apkopotas</w:t>
      </w:r>
      <w:proofErr w:type="spellEnd"/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partneruniversitāšu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idejas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kopīgu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ieceru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īstenošanai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zinātnisko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pētniecību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veidot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kontaktus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atdzīvināt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savstarpējos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LiepU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kontaktus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respondents </w:t>
      </w:r>
      <w:proofErr w:type="spellStart"/>
      <w:r w:rsidR="0090732D">
        <w:rPr>
          <w:rFonts w:ascii="Times New Roman" w:eastAsia="Times New Roman" w:hAnsi="Times New Roman" w:cs="Times New Roman"/>
          <w:sz w:val="24"/>
          <w:szCs w:val="24"/>
        </w:rPr>
        <w:t>ieteica</w:t>
      </w:r>
      <w:proofErr w:type="spellEnd"/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akadēmiskā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izveidot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akadēmiskā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e-pasta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sistēmu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bliotēkas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izmantošanā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utt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studentus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identificē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Pr="00D6698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vārds.uzvārds@liepu.edu</w:t>
        </w:r>
      </w:hyperlink>
      <w:r w:rsidRPr="00D66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3E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atzīmēts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aicināt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viespasniedzēju</w:t>
      </w:r>
      <w:r w:rsidR="0030725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A2C">
        <w:rPr>
          <w:rFonts w:ascii="Times New Roman" w:eastAsia="Times New Roman" w:hAnsi="Times New Roman" w:cs="Times New Roman"/>
          <w:sz w:val="24"/>
          <w:szCs w:val="24"/>
        </w:rPr>
        <w:t>dažādiem</w:t>
      </w:r>
      <w:proofErr w:type="spellEnd"/>
      <w:r w:rsidR="0035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LiepU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="003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25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698B">
        <w:rPr>
          <w:rFonts w:ascii="Times New Roman" w:eastAsia="Times New Roman" w:hAnsi="Times New Roman" w:cs="Times New Roman"/>
          <w:sz w:val="24"/>
          <w:szCs w:val="24"/>
        </w:rPr>
        <w:t>iviem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viespasniedzējiem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nebija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ieteikumu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apmierina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īstenošana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 LiepU</w:t>
      </w:r>
      <w:r w:rsidRPr="00D6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studentiem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akadēmisko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="0090732D" w:rsidRPr="00D6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D6698B">
        <w:rPr>
          <w:rFonts w:ascii="Times New Roman" w:eastAsia="Times New Roman" w:hAnsi="Times New Roman" w:cs="Times New Roman"/>
          <w:sz w:val="24"/>
          <w:szCs w:val="24"/>
        </w:rPr>
        <w:t>administrāciju</w:t>
      </w:r>
      <w:proofErr w:type="spellEnd"/>
      <w:r w:rsidRPr="00D66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0B2C1B" w14:textId="55D78146" w:rsidR="006E521F" w:rsidRDefault="006E521F" w:rsidP="00E4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787389D" w14:textId="2993C53D" w:rsidR="00E34C67" w:rsidRDefault="00E34C67" w:rsidP="00E34C67">
      <w:pPr>
        <w:rPr>
          <w:rFonts w:ascii="Times New Roman" w:eastAsia="Times New Roman" w:hAnsi="Times New Roman" w:cs="Times New Roman"/>
        </w:rPr>
      </w:pPr>
    </w:p>
    <w:p w14:paraId="28F66249" w14:textId="77777777" w:rsidR="00E34C67" w:rsidRDefault="00E34C67" w:rsidP="00E34C6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Aptauju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sagatavoja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apkopoja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250285B6" w14:textId="32E8D314" w:rsidR="00E34C67" w:rsidRPr="00E34C67" w:rsidRDefault="00E34C67" w:rsidP="00E34C67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E34C67">
        <w:rPr>
          <w:rFonts w:ascii="Times New Roman" w:eastAsia="Times New Roman" w:hAnsi="Times New Roman" w:cs="Times New Roman"/>
          <w:i/>
          <w:iCs/>
        </w:rPr>
        <w:t>Projekta</w:t>
      </w:r>
      <w:proofErr w:type="spellEnd"/>
      <w:r w:rsidRPr="00E34C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34C67">
        <w:rPr>
          <w:rFonts w:ascii="Times New Roman" w:eastAsia="Times New Roman" w:hAnsi="Times New Roman" w:cs="Times New Roman"/>
          <w:i/>
          <w:iCs/>
        </w:rPr>
        <w:t>kvalitātes</w:t>
      </w:r>
      <w:proofErr w:type="spellEnd"/>
      <w:r w:rsidRPr="00E34C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34C67">
        <w:rPr>
          <w:rFonts w:ascii="Times New Roman" w:eastAsia="Times New Roman" w:hAnsi="Times New Roman" w:cs="Times New Roman"/>
          <w:i/>
          <w:iCs/>
        </w:rPr>
        <w:t>vadības</w:t>
      </w:r>
      <w:proofErr w:type="spellEnd"/>
      <w:r w:rsidRPr="00E34C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34C67">
        <w:rPr>
          <w:rFonts w:ascii="Times New Roman" w:eastAsia="Times New Roman" w:hAnsi="Times New Roman" w:cs="Times New Roman"/>
          <w:i/>
          <w:iCs/>
        </w:rPr>
        <w:t>sistēmas</w:t>
      </w:r>
      <w:proofErr w:type="spellEnd"/>
      <w:r w:rsidRPr="00E34C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34C67">
        <w:rPr>
          <w:rFonts w:ascii="Times New Roman" w:eastAsia="Times New Roman" w:hAnsi="Times New Roman" w:cs="Times New Roman"/>
          <w:i/>
          <w:iCs/>
        </w:rPr>
        <w:t>vadītāja</w:t>
      </w:r>
      <w:proofErr w:type="spellEnd"/>
      <w:r w:rsidRPr="00E34C67">
        <w:rPr>
          <w:rFonts w:ascii="Times New Roman" w:eastAsia="Times New Roman" w:hAnsi="Times New Roman" w:cs="Times New Roman"/>
          <w:i/>
          <w:iCs/>
        </w:rPr>
        <w:t xml:space="preserve"> Sintija Leigute</w:t>
      </w:r>
    </w:p>
    <w:sectPr w:rsidR="00E34C67" w:rsidRPr="00E34C6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41A"/>
    <w:multiLevelType w:val="hybridMultilevel"/>
    <w:tmpl w:val="FF1A1EF8"/>
    <w:lvl w:ilvl="0" w:tplc="C09CCFCA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977"/>
    <w:multiLevelType w:val="multilevel"/>
    <w:tmpl w:val="808855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183"/>
    <w:multiLevelType w:val="hybridMultilevel"/>
    <w:tmpl w:val="9F945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EF7"/>
    <w:multiLevelType w:val="hybridMultilevel"/>
    <w:tmpl w:val="85F47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8AC"/>
    <w:multiLevelType w:val="hybridMultilevel"/>
    <w:tmpl w:val="639AA258"/>
    <w:lvl w:ilvl="0" w:tplc="3B70C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5A3E"/>
    <w:multiLevelType w:val="hybridMultilevel"/>
    <w:tmpl w:val="11DC7C18"/>
    <w:lvl w:ilvl="0" w:tplc="BDAAAFA6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6A23"/>
    <w:multiLevelType w:val="hybridMultilevel"/>
    <w:tmpl w:val="C1B84C9C"/>
    <w:lvl w:ilvl="0" w:tplc="2F448C52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6946"/>
    <w:multiLevelType w:val="hybridMultilevel"/>
    <w:tmpl w:val="CF0A2C2E"/>
    <w:lvl w:ilvl="0" w:tplc="1B784642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310A"/>
    <w:multiLevelType w:val="multilevel"/>
    <w:tmpl w:val="146CE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E7"/>
    <w:rsid w:val="00043293"/>
    <w:rsid w:val="00044D98"/>
    <w:rsid w:val="00075CA3"/>
    <w:rsid w:val="00082667"/>
    <w:rsid w:val="000A6E99"/>
    <w:rsid w:val="000B510C"/>
    <w:rsid w:val="000D5688"/>
    <w:rsid w:val="00116600"/>
    <w:rsid w:val="001613A3"/>
    <w:rsid w:val="00161CDE"/>
    <w:rsid w:val="001A533E"/>
    <w:rsid w:val="00210849"/>
    <w:rsid w:val="00214660"/>
    <w:rsid w:val="00233AE7"/>
    <w:rsid w:val="002A11E1"/>
    <w:rsid w:val="002A74B5"/>
    <w:rsid w:val="002C3F83"/>
    <w:rsid w:val="002D2CB9"/>
    <w:rsid w:val="002D416F"/>
    <w:rsid w:val="00307254"/>
    <w:rsid w:val="00333FEA"/>
    <w:rsid w:val="003419F7"/>
    <w:rsid w:val="0035082C"/>
    <w:rsid w:val="00352A2C"/>
    <w:rsid w:val="00363708"/>
    <w:rsid w:val="003667BA"/>
    <w:rsid w:val="00386519"/>
    <w:rsid w:val="003D29C3"/>
    <w:rsid w:val="003D32F2"/>
    <w:rsid w:val="003D6759"/>
    <w:rsid w:val="003D7C77"/>
    <w:rsid w:val="003E63C2"/>
    <w:rsid w:val="00437B92"/>
    <w:rsid w:val="00441113"/>
    <w:rsid w:val="00442978"/>
    <w:rsid w:val="00452BCC"/>
    <w:rsid w:val="0046522A"/>
    <w:rsid w:val="004A6104"/>
    <w:rsid w:val="004B040C"/>
    <w:rsid w:val="005337B5"/>
    <w:rsid w:val="00544EC9"/>
    <w:rsid w:val="00553905"/>
    <w:rsid w:val="0056649B"/>
    <w:rsid w:val="005A0F70"/>
    <w:rsid w:val="005A20D8"/>
    <w:rsid w:val="005C4C52"/>
    <w:rsid w:val="005D617E"/>
    <w:rsid w:val="005F14F4"/>
    <w:rsid w:val="006023BD"/>
    <w:rsid w:val="00626CF3"/>
    <w:rsid w:val="00631CAA"/>
    <w:rsid w:val="00652FE4"/>
    <w:rsid w:val="00655F44"/>
    <w:rsid w:val="006635E3"/>
    <w:rsid w:val="00672930"/>
    <w:rsid w:val="00673E3E"/>
    <w:rsid w:val="00697B70"/>
    <w:rsid w:val="006A6937"/>
    <w:rsid w:val="006D0040"/>
    <w:rsid w:val="006E1AC7"/>
    <w:rsid w:val="006E521F"/>
    <w:rsid w:val="0072626F"/>
    <w:rsid w:val="0073590C"/>
    <w:rsid w:val="00764C04"/>
    <w:rsid w:val="007B00CC"/>
    <w:rsid w:val="007B69F2"/>
    <w:rsid w:val="007E1AF5"/>
    <w:rsid w:val="007E251F"/>
    <w:rsid w:val="00852FA0"/>
    <w:rsid w:val="0086182F"/>
    <w:rsid w:val="008644D7"/>
    <w:rsid w:val="008760AC"/>
    <w:rsid w:val="00883CD4"/>
    <w:rsid w:val="008927B2"/>
    <w:rsid w:val="008D253F"/>
    <w:rsid w:val="008D4151"/>
    <w:rsid w:val="008E1A22"/>
    <w:rsid w:val="008E6E1C"/>
    <w:rsid w:val="0090732D"/>
    <w:rsid w:val="009201AB"/>
    <w:rsid w:val="00921AEB"/>
    <w:rsid w:val="00926AD6"/>
    <w:rsid w:val="009344AF"/>
    <w:rsid w:val="009875C4"/>
    <w:rsid w:val="00991319"/>
    <w:rsid w:val="009974E9"/>
    <w:rsid w:val="009C23AE"/>
    <w:rsid w:val="00A433DA"/>
    <w:rsid w:val="00A471C8"/>
    <w:rsid w:val="00A5693A"/>
    <w:rsid w:val="00A66397"/>
    <w:rsid w:val="00A772F1"/>
    <w:rsid w:val="00A82174"/>
    <w:rsid w:val="00A90835"/>
    <w:rsid w:val="00B274B8"/>
    <w:rsid w:val="00B276B6"/>
    <w:rsid w:val="00B31064"/>
    <w:rsid w:val="00B37EBD"/>
    <w:rsid w:val="00B7345E"/>
    <w:rsid w:val="00B81AA0"/>
    <w:rsid w:val="00B92A33"/>
    <w:rsid w:val="00BC1AF0"/>
    <w:rsid w:val="00BC1B09"/>
    <w:rsid w:val="00C12617"/>
    <w:rsid w:val="00C1561C"/>
    <w:rsid w:val="00C1760B"/>
    <w:rsid w:val="00C30BCB"/>
    <w:rsid w:val="00C46EE5"/>
    <w:rsid w:val="00CA4BAA"/>
    <w:rsid w:val="00CB7E90"/>
    <w:rsid w:val="00CD09D9"/>
    <w:rsid w:val="00CD2610"/>
    <w:rsid w:val="00CD4FEC"/>
    <w:rsid w:val="00CE6899"/>
    <w:rsid w:val="00CE73F8"/>
    <w:rsid w:val="00D03812"/>
    <w:rsid w:val="00D03C0E"/>
    <w:rsid w:val="00D06184"/>
    <w:rsid w:val="00D2686D"/>
    <w:rsid w:val="00D3478A"/>
    <w:rsid w:val="00D4236C"/>
    <w:rsid w:val="00D63B5E"/>
    <w:rsid w:val="00D6698B"/>
    <w:rsid w:val="00DA0920"/>
    <w:rsid w:val="00DB21D3"/>
    <w:rsid w:val="00DC0E6F"/>
    <w:rsid w:val="00DE7BB8"/>
    <w:rsid w:val="00E002B0"/>
    <w:rsid w:val="00E02989"/>
    <w:rsid w:val="00E22796"/>
    <w:rsid w:val="00E34C67"/>
    <w:rsid w:val="00E438CD"/>
    <w:rsid w:val="00E46BEF"/>
    <w:rsid w:val="00E676A5"/>
    <w:rsid w:val="00E72489"/>
    <w:rsid w:val="00E81E70"/>
    <w:rsid w:val="00E928A8"/>
    <w:rsid w:val="00E94D7F"/>
    <w:rsid w:val="00EE0E23"/>
    <w:rsid w:val="00EF755E"/>
    <w:rsid w:val="00F067A9"/>
    <w:rsid w:val="00F202A9"/>
    <w:rsid w:val="00F44530"/>
    <w:rsid w:val="00F70D2B"/>
    <w:rsid w:val="00F713B3"/>
    <w:rsid w:val="00F73E4D"/>
    <w:rsid w:val="00F75B37"/>
    <w:rsid w:val="00F77E1B"/>
    <w:rsid w:val="00F9178B"/>
    <w:rsid w:val="00F97942"/>
    <w:rsid w:val="00FE1F0D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395D"/>
  <w15:docId w15:val="{685EFBA0-A798-4DEC-AFCA-7AFF194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1A4217"/>
    <w:pPr>
      <w:ind w:left="720"/>
      <w:contextualSpacing/>
    </w:pPr>
  </w:style>
  <w:style w:type="paragraph" w:customStyle="1" w:styleId="Default">
    <w:name w:val="Default"/>
    <w:rsid w:val="00D6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6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549E"/>
  </w:style>
  <w:style w:type="paragraph" w:styleId="Kjene">
    <w:name w:val="footer"/>
    <w:basedOn w:val="Parasts"/>
    <w:link w:val="KjeneRakstz"/>
    <w:uiPriority w:val="99"/>
    <w:unhideWhenUsed/>
    <w:rsid w:val="00D6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549E"/>
  </w:style>
  <w:style w:type="character" w:customStyle="1" w:styleId="phrase">
    <w:name w:val="phrase"/>
    <w:basedOn w:val="Noklusjumarindkopasfonts"/>
    <w:rsid w:val="00D6549E"/>
  </w:style>
  <w:style w:type="paragraph" w:customStyle="1" w:styleId="Body">
    <w:name w:val="Body"/>
    <w:rsid w:val="00D65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araststmeklis">
    <w:name w:val="Normal (Web)"/>
    <w:basedOn w:val="Parasts"/>
    <w:uiPriority w:val="99"/>
    <w:semiHidden/>
    <w:unhideWhenUsed/>
    <w:rsid w:val="00A8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styleId="Izteiksmgs">
    <w:name w:val="Strong"/>
    <w:basedOn w:val="Noklusjumarindkopasfonts"/>
    <w:uiPriority w:val="22"/>
    <w:qFormat/>
    <w:rsid w:val="00DA72E4"/>
    <w:rPr>
      <w:b/>
      <w:bCs/>
    </w:rPr>
  </w:style>
  <w:style w:type="table" w:styleId="Reatabula">
    <w:name w:val="Table Grid"/>
    <w:basedOn w:val="Parastatabula"/>
    <w:uiPriority w:val="59"/>
    <w:rsid w:val="00B0765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Noklusjumarindkopasfonts"/>
    <w:rsid w:val="00AA41B8"/>
  </w:style>
  <w:style w:type="character" w:customStyle="1" w:styleId="Hyperlink0">
    <w:name w:val="Hyperlink.0"/>
    <w:basedOn w:val="phrase"/>
    <w:rsid w:val="003257C7"/>
    <w:rPr>
      <w:color w:val="0000FF"/>
      <w:sz w:val="22"/>
      <w:szCs w:val="22"/>
      <w:u w:val="single" w:color="0000FF"/>
      <w:lang w:val="en-US"/>
    </w:rPr>
  </w:style>
  <w:style w:type="character" w:styleId="Hipersaite">
    <w:name w:val="Hyperlink"/>
    <w:basedOn w:val="Noklusjumarindkopasfonts"/>
    <w:uiPriority w:val="99"/>
    <w:unhideWhenUsed/>
    <w:rsid w:val="003257C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257C7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Izclums">
    <w:name w:val="Emphasis"/>
    <w:basedOn w:val="Noklusjumarindkopasfonts"/>
    <w:uiPriority w:val="20"/>
    <w:qFormat/>
    <w:rsid w:val="006E5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rCsNXQ8fcFXXg8gAS6eDo6Tvg==">AMUW2mUeGoHLOP/3DSaTYQZqi8gmQwRaHY0nQ4t1gQbmixsa70V6CRgBwwIJ1uM5zt5BrgItu+BfTPg0J2QjuU+xf8V8OFxSDv2gjRIjEqCc4FgMIBFPRZg=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Leigute</dc:creator>
  <cp:lastModifiedBy>Sintija Leigute</cp:lastModifiedBy>
  <cp:revision>316</cp:revision>
  <dcterms:created xsi:type="dcterms:W3CDTF">2020-11-09T20:38:00Z</dcterms:created>
  <dcterms:modified xsi:type="dcterms:W3CDTF">2020-11-12T14:07:00Z</dcterms:modified>
</cp:coreProperties>
</file>